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D" w:rsidRPr="009E7834" w:rsidRDefault="000F319D" w:rsidP="006379B6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  <w:r w:rsidRPr="009E7834">
        <w:rPr>
          <w:rFonts w:ascii="Times New Roman" w:hAnsi="Times New Roman"/>
          <w:b/>
          <w:sz w:val="24"/>
          <w:szCs w:val="24"/>
        </w:rPr>
        <w:t xml:space="preserve">Odpowiedzi na pytania do przetargu na Kompleksowe ubezpieczenie mienia i OC </w:t>
      </w:r>
      <w:proofErr w:type="spellStart"/>
      <w:r w:rsidRPr="009E7834">
        <w:rPr>
          <w:rFonts w:ascii="Times New Roman" w:hAnsi="Times New Roman"/>
          <w:b/>
          <w:sz w:val="24"/>
          <w:szCs w:val="24"/>
        </w:rPr>
        <w:t>PGKiM</w:t>
      </w:r>
      <w:proofErr w:type="spellEnd"/>
      <w:r w:rsidRPr="009E7834">
        <w:rPr>
          <w:rFonts w:ascii="Times New Roman" w:hAnsi="Times New Roman"/>
          <w:b/>
          <w:sz w:val="24"/>
          <w:szCs w:val="24"/>
        </w:rPr>
        <w:t xml:space="preserve"> w Sandomierzu Sp. z o.o.: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u w:val="single"/>
        </w:rPr>
      </w:pPr>
    </w:p>
    <w:p w:rsidR="000F319D" w:rsidRPr="006379B6" w:rsidRDefault="000F319D" w:rsidP="006379B6">
      <w:pPr>
        <w:pStyle w:val="Akapitzlist"/>
        <w:numPr>
          <w:ilvl w:val="0"/>
          <w:numId w:val="16"/>
        </w:numPr>
        <w:spacing w:after="0" w:line="340" w:lineRule="atLeast"/>
        <w:ind w:left="284" w:hanging="284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W Opisie przedmiotu zamówienia /strona 3/15 Załącznika nr 5 do SIWZ/ jest  zapis: „W poszczególnych ryzykach ubezpieczeniowych opisanych poniżej całe mienie wymienione do ubezpieczenia  w danym ryzyku jest objęte ochroną w zakresie wynikającym z SIWZ, bez możliwości stosowania wyłączeń bądź ograniczeń ochrony jakiegokolwiek mienia”. 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Prosimy o potwierdzenie, że wyłączenia odpowiedzialności w ogólnych i/lub  szczególnych warunkach ubezpieczenia wykonawcy, który wygra postępowanie  mają/będą mieć zastosowanie.</w:t>
      </w:r>
    </w:p>
    <w:p w:rsidR="000F31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Intencją zapisu jest to aby całe mienie wyszczególnione w Załączniku Nr 6 Wykaz środków trwałych z opisem budynków, było objęte ochroną ubezpieczeniową.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  <w:u w:val="single"/>
        </w:rPr>
      </w:pPr>
      <w:r w:rsidRPr="006379B6">
        <w:rPr>
          <w:rFonts w:ascii="Times New Roman" w:hAnsi="Times New Roman"/>
          <w:b/>
          <w:u w:val="single"/>
        </w:rPr>
        <w:t>Ubezpieczenie mienia od wszystkich ryzyk: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>2) Czy wśród budynków/budowli zgłaszanych do ubezpieczenia są obiekty wyłączone z eksploatacji oraz planowane do wyłączenia z eksploatacji , przeznaczone do rozbiórki, zagrożone katastrofą budowlaną?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Nie.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  <w:lang w:eastAsia="pl-PL"/>
        </w:rPr>
        <w:t xml:space="preserve">3) Jeśli  wśród budynków/budowli zgłaszanych do ubezpieczenia są obiekty wyłączone z eksploatacji,  to prosimy o informacje dodatkowe: 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1.Czy obiekty nie są : w stanie </w:t>
      </w:r>
      <w:proofErr w:type="spellStart"/>
      <w:r w:rsidRPr="006379B6">
        <w:rPr>
          <w:rFonts w:ascii="Times New Roman" w:hAnsi="Times New Roman"/>
        </w:rPr>
        <w:t>przedawaryjnym</w:t>
      </w:r>
      <w:proofErr w:type="spellEnd"/>
      <w:r w:rsidRPr="006379B6">
        <w:rPr>
          <w:rFonts w:ascii="Times New Roman" w:hAnsi="Times New Roman"/>
        </w:rPr>
        <w:t>, zagrożone katastrofa budowlaną 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2.Czy obiekty nie są przeznaczone do rozbiórki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3.Czy teren jest ogrodzony i oświetlony w porze nocnej i po zmierzchu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4.W jaki sposób budynki są zabezpieczone przed dostępem osób niepowołanych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5.Czy w nieużytkowanych budynkach zostały odłączone media ?</w:t>
      </w:r>
    </w:p>
    <w:p w:rsidR="000F319D" w:rsidRPr="006379B6" w:rsidRDefault="000F319D" w:rsidP="006379B6">
      <w:pPr>
        <w:spacing w:after="0" w:line="340" w:lineRule="atLeast"/>
        <w:ind w:left="360" w:hanging="360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Jeśli nie, to czy istniejące w budynkach instalacje są sprawne i poddawane okresowym  przeglądom, </w:t>
      </w:r>
      <w:r>
        <w:rPr>
          <w:rFonts w:ascii="Times New Roman" w:hAnsi="Times New Roman"/>
        </w:rPr>
        <w:t xml:space="preserve">    </w:t>
      </w:r>
      <w:r w:rsidRPr="006379B6">
        <w:rPr>
          <w:rFonts w:ascii="Times New Roman" w:hAnsi="Times New Roman"/>
        </w:rPr>
        <w:t>zgodnie z obowiązującymi przepisami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6.Czy w budynkach nieużytkowanych znajduje się jakieś mienie, które ma być przedmiotem  ubezpieczenia? </w:t>
      </w:r>
      <w:r w:rsidRPr="006379B6">
        <w:rPr>
          <w:rFonts w:ascii="Times New Roman" w:hAnsi="Times New Roman"/>
        </w:rPr>
        <w:br/>
        <w:t xml:space="preserve">        Jeśli tak, to co to za mienie i jaka jest jego wartość 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7.Czy nieużytkowane budynki są wyposażone w sprawne technicznie i gotowe do użycia gaśnice, hydranty?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8.Czy tereny lokalizacji są dozorowane całodobowo ?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Nie dotyczy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4)Prosimy o informację czy Ubezpieczający prowadzi aktualnie prace remontowe/budowlane w lokalizacjach  </w:t>
      </w:r>
      <w:r w:rsidRPr="006379B6">
        <w:rPr>
          <w:rFonts w:ascii="Times New Roman" w:hAnsi="Times New Roman"/>
        </w:rPr>
        <w:br/>
        <w:t xml:space="preserve">    zgłaszanych do ubezpieczenia . Jeśli tak, to prosimy o informacje , jak niżej:</w:t>
      </w:r>
    </w:p>
    <w:p w:rsidR="000F319D" w:rsidRPr="006379B6" w:rsidRDefault="000F319D" w:rsidP="006379B6">
      <w:pPr>
        <w:pStyle w:val="Akapitzlist"/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zakres i wartość prowadzonych prac </w:t>
      </w:r>
    </w:p>
    <w:p w:rsidR="000F319D" w:rsidRPr="006379B6" w:rsidRDefault="000F319D" w:rsidP="006379B6">
      <w:pPr>
        <w:pStyle w:val="Akapitzlist"/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czy prowadzone prace wymagają pozwolenia na budowę?</w:t>
      </w:r>
    </w:p>
    <w:p w:rsidR="000F319D" w:rsidRPr="006379B6" w:rsidRDefault="000F319D" w:rsidP="006379B6">
      <w:pPr>
        <w:pStyle w:val="Akapitzlist"/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w których lokalizacjach prowadzone są prace, </w:t>
      </w:r>
    </w:p>
    <w:p w:rsidR="000F319D" w:rsidRPr="006379B6" w:rsidRDefault="000F319D" w:rsidP="006379B6">
      <w:pPr>
        <w:pStyle w:val="Akapitzlist"/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przewidywany okres realizacji prac,</w:t>
      </w:r>
    </w:p>
    <w:p w:rsidR="000F319D" w:rsidRPr="006379B6" w:rsidRDefault="000F319D" w:rsidP="006379B6">
      <w:pPr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jak jest zabezpieczona pozostała nieobjęta pracami część ubezpieczanych obiektów, </w:t>
      </w:r>
    </w:p>
    <w:p w:rsidR="000F319D" w:rsidRPr="006379B6" w:rsidRDefault="000F319D" w:rsidP="006379B6">
      <w:pPr>
        <w:numPr>
          <w:ilvl w:val="0"/>
          <w:numId w:val="2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czy prace są prowadzone przez podmioty trzecie zawodowo trudniące się takimi pracami </w:t>
      </w:r>
      <w:r w:rsidRPr="006379B6">
        <w:rPr>
          <w:rFonts w:ascii="Times New Roman" w:hAnsi="Times New Roman"/>
        </w:rPr>
        <w:br/>
        <w:t xml:space="preserve">i jednocześnie posiadające ubezpieczenie odpowiedzialności cywilnej z zakresem i sumą ubezpieczenia adekwatną do prowadzonych prac i potencjalnych szkód mogących powstać </w:t>
      </w:r>
      <w:r w:rsidRPr="006379B6">
        <w:rPr>
          <w:rFonts w:ascii="Times New Roman" w:hAnsi="Times New Roman"/>
        </w:rPr>
        <w:br/>
        <w:t>w ubezpieczanym budynku,</w:t>
      </w:r>
    </w:p>
    <w:p w:rsidR="000F319D" w:rsidRPr="003C6B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3C6B9D">
        <w:rPr>
          <w:rFonts w:ascii="Times New Roman" w:hAnsi="Times New Roman"/>
          <w:b/>
        </w:rPr>
        <w:t xml:space="preserve">Odp.: Aktualnie trwają prace remontowo-modernizacyjne w Oczyszczalni ścieków, przy ul. Przemysłowej 9, obejmujące: wymianę instalacji, maszyn i urządzeń w istniejących obiektach </w:t>
      </w:r>
      <w:r w:rsidRPr="003C6B9D">
        <w:rPr>
          <w:rFonts w:ascii="Times New Roman" w:hAnsi="Times New Roman"/>
          <w:b/>
        </w:rPr>
        <w:lastRenderedPageBreak/>
        <w:t xml:space="preserve">budowlanych, </w:t>
      </w:r>
      <w:r w:rsidRPr="003C6B9D">
        <w:rPr>
          <w:rFonts w:ascii="Times New Roman" w:hAnsi="Times New Roman"/>
          <w:b/>
        </w:rPr>
        <w:tab/>
        <w:t>wymianę rurociągów technologicznych, instalacji energetycznych. Wartość prac: 2.000.000 zł. Planowany termin zakończenia: czerwiec 2015 r. Prace nie wymagają pozwolenia na budowę. Prace są wykonywane przez wyspecjalizowany podmiot.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5)  Prosimy o udzielenie informacji o planowanych pracach remontowo-budowlanych  w okresie ubezpieczenia:</w:t>
      </w:r>
    </w:p>
    <w:p w:rsidR="000F319D" w:rsidRPr="006379B6" w:rsidRDefault="000F319D" w:rsidP="006379B6">
      <w:pPr>
        <w:pStyle w:val="Akapitzlist"/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zakres i wartość prac </w:t>
      </w:r>
    </w:p>
    <w:p w:rsidR="000F319D" w:rsidRPr="006379B6" w:rsidRDefault="000F319D" w:rsidP="006379B6">
      <w:pPr>
        <w:pStyle w:val="Akapitzlist"/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czy w odniesieniu do planowanych prac wymagane jest pozwolenie na budowę</w:t>
      </w:r>
    </w:p>
    <w:p w:rsidR="000F319D" w:rsidRPr="006379B6" w:rsidRDefault="000F319D" w:rsidP="006379B6">
      <w:pPr>
        <w:pStyle w:val="Akapitzlist"/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w których lokalizacjach będą wykonywane prace , </w:t>
      </w:r>
    </w:p>
    <w:p w:rsidR="000F319D" w:rsidRPr="006379B6" w:rsidRDefault="000F319D" w:rsidP="006379B6">
      <w:pPr>
        <w:pStyle w:val="Akapitzlist"/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przewidywany okres realizacji prac,</w:t>
      </w:r>
    </w:p>
    <w:p w:rsidR="000F319D" w:rsidRPr="006379B6" w:rsidRDefault="000F319D" w:rsidP="006379B6">
      <w:pPr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jak zostanie zabezpieczona pozostała nieobjęta pracami część ubezpieczanych obiektów, </w:t>
      </w:r>
    </w:p>
    <w:p w:rsidR="000F319D" w:rsidRPr="006379B6" w:rsidRDefault="000F319D" w:rsidP="006379B6">
      <w:pPr>
        <w:pStyle w:val="Akapitzlist"/>
        <w:numPr>
          <w:ilvl w:val="0"/>
          <w:numId w:val="3"/>
        </w:num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czy prace będą prowadzone przez podmioty trzecie zawodowo trudniące się takimi pracami </w:t>
      </w:r>
      <w:r w:rsidRPr="006379B6">
        <w:rPr>
          <w:rFonts w:ascii="Times New Roman" w:hAnsi="Times New Roman"/>
        </w:rPr>
        <w:br/>
        <w:t xml:space="preserve"> i jednocześnie posiadające ubezpieczenie odpowiedzialności cywilnej z zakresem i sumą  </w:t>
      </w:r>
      <w:r w:rsidRPr="006379B6">
        <w:rPr>
          <w:rFonts w:ascii="Times New Roman" w:hAnsi="Times New Roman"/>
        </w:rPr>
        <w:br/>
        <w:t xml:space="preserve">ubezpieczenia adekwatną do prowadzonych prac i potencjalnych szkód mogących powstać </w:t>
      </w:r>
      <w:r w:rsidRPr="006379B6">
        <w:rPr>
          <w:rFonts w:ascii="Times New Roman" w:hAnsi="Times New Roman"/>
        </w:rPr>
        <w:br/>
        <w:t>w ubezpieczanym budynku,.</w:t>
      </w:r>
    </w:p>
    <w:p w:rsidR="000F319D" w:rsidRPr="006379B6" w:rsidRDefault="000F319D" w:rsidP="006379B6">
      <w:pPr>
        <w:pStyle w:val="Akapitzlist"/>
        <w:spacing w:after="0" w:line="340" w:lineRule="atLeast"/>
        <w:ind w:left="0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Zamawiający planuje wykonać w okresie ubezpieczenia bieżące remonty i prace konserwacyjne.</w:t>
      </w:r>
    </w:p>
    <w:p w:rsidR="000F319D" w:rsidRPr="006379B6" w:rsidRDefault="000F319D" w:rsidP="006379B6">
      <w:pPr>
        <w:pStyle w:val="Akapitzlist"/>
        <w:spacing w:after="0" w:line="340" w:lineRule="atLeast"/>
        <w:ind w:left="0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  6) Prosimy o potwierdzenie, że Zamawiający nie zgłasza, ani nie zamierza zgłaszać w przyszłości budynków mieszkalnych, którymi zarządza.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Zamawiający nie zgłasza i nie zamierza zgłaszać w przyszłości budynków mieszkalnych, którymi zarządza.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  <w:lang w:eastAsia="pl-PL"/>
        </w:rPr>
        <w:t xml:space="preserve">  7</w:t>
      </w:r>
      <w:r w:rsidRPr="006379B6">
        <w:rPr>
          <w:rFonts w:ascii="Times New Roman" w:hAnsi="Times New Roman"/>
        </w:rPr>
        <w:t xml:space="preserve">) Wnioskujemy o obniżenie limitu dla ryzyka dewastacji do kwoty 20.000,00  zł na jedno i wszystkie zdarzenia w okresie ubezpieczenia oraz  wprowadzenie </w:t>
      </w:r>
      <w:proofErr w:type="spellStart"/>
      <w:r w:rsidRPr="006379B6">
        <w:rPr>
          <w:rFonts w:ascii="Times New Roman" w:hAnsi="Times New Roman"/>
        </w:rPr>
        <w:t>sublimitu</w:t>
      </w:r>
      <w:proofErr w:type="spellEnd"/>
      <w:r w:rsidRPr="006379B6">
        <w:rPr>
          <w:rFonts w:ascii="Times New Roman" w:hAnsi="Times New Roman"/>
        </w:rPr>
        <w:t xml:space="preserve"> na dewastację /</w:t>
      </w:r>
      <w:proofErr w:type="spellStart"/>
      <w:r w:rsidRPr="006379B6">
        <w:rPr>
          <w:rFonts w:ascii="Times New Roman" w:hAnsi="Times New Roman"/>
        </w:rPr>
        <w:t>grafitti</w:t>
      </w:r>
      <w:proofErr w:type="spellEnd"/>
      <w:r w:rsidRPr="006379B6">
        <w:rPr>
          <w:rFonts w:ascii="Times New Roman" w:hAnsi="Times New Roman"/>
        </w:rPr>
        <w:t xml:space="preserve"> na pojemniki na śmieci w wysokości  5.000,00 zł na jedno i 10 000,00 zł na wszystkie zdarzenia w okresie ubezpieczenia. 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 xml:space="preserve">Odp.: Zamawiający nie wyraża zgody na obniżenie limitu dla ryzyka dewastacji do kwoty 20.000,00  zł na jedno i wszystkie zdarzenia w okresie ubezpieczenia, ale wyraża zgodę na wprowadzenie </w:t>
      </w:r>
      <w:proofErr w:type="spellStart"/>
      <w:r w:rsidRPr="006379B6">
        <w:rPr>
          <w:rFonts w:ascii="Times New Roman" w:hAnsi="Times New Roman"/>
          <w:b/>
        </w:rPr>
        <w:t>sublimitu</w:t>
      </w:r>
      <w:proofErr w:type="spellEnd"/>
      <w:r w:rsidRPr="006379B6">
        <w:rPr>
          <w:rFonts w:ascii="Times New Roman" w:hAnsi="Times New Roman"/>
          <w:b/>
        </w:rPr>
        <w:t xml:space="preserve"> na dewastację /</w:t>
      </w:r>
      <w:proofErr w:type="spellStart"/>
      <w:r w:rsidRPr="006379B6">
        <w:rPr>
          <w:rFonts w:ascii="Times New Roman" w:hAnsi="Times New Roman"/>
          <w:b/>
        </w:rPr>
        <w:t>grafitti</w:t>
      </w:r>
      <w:proofErr w:type="spellEnd"/>
      <w:r w:rsidRPr="006379B6">
        <w:rPr>
          <w:rFonts w:ascii="Times New Roman" w:hAnsi="Times New Roman"/>
          <w:b/>
        </w:rPr>
        <w:t xml:space="preserve"> na pojemniki na śmieci w wysokości  5.000,00 zł na jedno i 10 000,00 zł na wszystkie zdarzenia w rocznym okresie ubezpieczenia i niniejszym wprowadza taką zmianę w Załączniku Nr 5 do SIWZ.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379B6">
        <w:rPr>
          <w:rFonts w:ascii="Times New Roman" w:hAnsi="Times New Roman"/>
        </w:rPr>
        <w:t>8)</w:t>
      </w:r>
      <w:r>
        <w:rPr>
          <w:rFonts w:ascii="Times New Roman" w:hAnsi="Times New Roman"/>
        </w:rPr>
        <w:t xml:space="preserve"> </w:t>
      </w:r>
      <w:r w:rsidRPr="006379B6">
        <w:rPr>
          <w:rFonts w:ascii="Times New Roman" w:hAnsi="Times New Roman"/>
        </w:rPr>
        <w:t>Wnioskujemy o wprowadzenie niżej wymienionych zmian w treści klauzuli kosztów dodatkowych</w:t>
      </w:r>
      <w:r w:rsidRPr="006379B6">
        <w:rPr>
          <w:rFonts w:ascii="Times New Roman" w:hAnsi="Times New Roman"/>
        </w:rPr>
        <w:br/>
        <w:t xml:space="preserve">        - załącznik Nr 5 do SIWZ, strona 4/15: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1/ w punkcie b) dopisanie treści: 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„Ubezpieczenie nie obejmuje:</w:t>
      </w:r>
    </w:p>
    <w:p w:rsidR="000F319D" w:rsidRPr="006379B6" w:rsidRDefault="000F319D" w:rsidP="006379B6">
      <w:pPr>
        <w:numPr>
          <w:ilvl w:val="1"/>
          <w:numId w:val="12"/>
        </w:numPr>
        <w:tabs>
          <w:tab w:val="clear" w:pos="1440"/>
          <w:tab w:val="num" w:pos="567"/>
        </w:tabs>
        <w:spacing w:after="0" w:line="340" w:lineRule="atLeast"/>
        <w:ind w:left="567" w:hanging="283"/>
        <w:jc w:val="both"/>
        <w:rPr>
          <w:rFonts w:ascii="Times New Roman" w:eastAsia="SimSun" w:hAnsi="Times New Roman"/>
        </w:rPr>
      </w:pPr>
      <w:r w:rsidRPr="006379B6">
        <w:rPr>
          <w:rFonts w:ascii="Times New Roman" w:eastAsia="SimSun" w:hAnsi="Times New Roman"/>
        </w:rPr>
        <w:t>kosztów związanych z decyzją właściwych organów państwowych i samorządowych, które uniemożliwiają lub opóźniają dalsze prowadzenie działalności gospodarczej Ubezpieczającego,</w:t>
      </w:r>
    </w:p>
    <w:p w:rsidR="000F319D" w:rsidRPr="006379B6" w:rsidRDefault="000F319D" w:rsidP="006379B6">
      <w:pPr>
        <w:numPr>
          <w:ilvl w:val="1"/>
          <w:numId w:val="12"/>
        </w:numPr>
        <w:tabs>
          <w:tab w:val="clear" w:pos="1440"/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kosztów, które wynikają z braku środków kapitałowych Ubezpieczającego niezbędnych do odtworzenia zniszczonego mienia.</w:t>
      </w:r>
    </w:p>
    <w:p w:rsidR="000F319D" w:rsidRPr="006379B6" w:rsidRDefault="000F319D" w:rsidP="006379B6">
      <w:pPr>
        <w:numPr>
          <w:ilvl w:val="1"/>
          <w:numId w:val="12"/>
        </w:numPr>
        <w:tabs>
          <w:tab w:val="clear" w:pos="1440"/>
          <w:tab w:val="num" w:pos="567"/>
        </w:tabs>
        <w:spacing w:after="0" w:line="340" w:lineRule="atLeast"/>
        <w:ind w:left="567" w:hanging="283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kosztów powstałych w związku ze szkodą w mieniu, za którą zakład ubezpiecz</w:t>
      </w:r>
      <w:r>
        <w:rPr>
          <w:rFonts w:ascii="Times New Roman" w:hAnsi="Times New Roman"/>
        </w:rPr>
        <w:t>eń nie ponosi odpowiedzialności.</w:t>
      </w:r>
    </w:p>
    <w:p w:rsidR="000F319D" w:rsidRPr="006379B6" w:rsidRDefault="000F319D" w:rsidP="006379B6">
      <w:pPr>
        <w:spacing w:after="0" w:line="340" w:lineRule="atLeast"/>
        <w:ind w:left="360" w:hanging="360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W odniesieniu do kosztów wymienionych w niniejszym punkcie ma zastosowanie franszyza redukcyjna</w:t>
      </w:r>
      <w:r>
        <w:rPr>
          <w:rFonts w:ascii="Times New Roman" w:hAnsi="Times New Roman"/>
        </w:rPr>
        <w:t xml:space="preserve"> </w:t>
      </w:r>
      <w:r w:rsidRPr="006379B6">
        <w:rPr>
          <w:rFonts w:ascii="Times New Roman" w:hAnsi="Times New Roman"/>
        </w:rPr>
        <w:t>– 3 dni  robocze. Franszyza ustalana jest w dniach, które zostają przeliczone na kwotę w złotych polskich poprzez przemnożenie średnich  dziennych kosztów związanych z wynajmem pomieszczeń zastępczych przez liczbę dni.”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6379B6">
        <w:rPr>
          <w:rFonts w:ascii="Times New Roman" w:hAnsi="Times New Roman"/>
        </w:rPr>
        <w:t>2/ w punkcie c) usunięcie treści: „łącznie z kosztami przekwaterowania osób i mienia”</w:t>
      </w:r>
    </w:p>
    <w:p w:rsidR="000F319D" w:rsidRPr="006379B6" w:rsidRDefault="000F319D" w:rsidP="006379B6">
      <w:pPr>
        <w:spacing w:after="0" w:line="340" w:lineRule="atLeast"/>
        <w:ind w:left="360" w:hanging="360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lastRenderedPageBreak/>
        <w:t xml:space="preserve">       3/ w punkcie f) wprowadzenie limitu dla kosztów wynagrodzenia rzeczoznawców w wysokości 50.000,00 </w:t>
      </w:r>
      <w:r>
        <w:rPr>
          <w:rFonts w:ascii="Times New Roman" w:hAnsi="Times New Roman"/>
        </w:rPr>
        <w:t xml:space="preserve">       </w:t>
      </w:r>
      <w:r w:rsidRPr="006379B6">
        <w:rPr>
          <w:rFonts w:ascii="Times New Roman" w:hAnsi="Times New Roman"/>
        </w:rPr>
        <w:t>zł na jedno i wszystkie zdarzenia w okresie ubezpieczenia</w:t>
      </w:r>
      <w:r>
        <w:rPr>
          <w:rFonts w:ascii="Times New Roman" w:hAnsi="Times New Roman"/>
        </w:rPr>
        <w:t>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 xml:space="preserve">Odp.: Zamawiający wyraża zgodę na wprowadzenie powyższych zmian do treści klauzuli kosztów dodatkowych z punktu 1/ i 3/ i niniejszym wprowadza takie zmiany w Załączniku nr 5 do SIWZ, natomiast nie wyraża zgody na wprowadzenie zmiany z punktu 2/. 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   9) Wnioskujemy o wprowadzenie limitu odpowiedzialności dla ryzyka powodzi w wysokości 40% wartości szkody, nie więcej  niż 1.000.000,00 zł  na jedno i wszystkie zdarzenia.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10) Wnioskujemy  o wprowadzenie franszyzy redukcyjnej dla ryzyka powodzi w wysokości  50% wartości szkody, nie mniej niż  100.000,00  zł.</w:t>
      </w:r>
    </w:p>
    <w:p w:rsidR="000F319D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 xml:space="preserve"> 11) Wnioskujemy o wyłączenie z  zakresu odpowiedzialności szkód  powstałych w wyniku  zalania/podtopienia na skutek podniesienia się wód gruntowych, w tym w ryzyku powodzi.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 xml:space="preserve">  12) W przypadku braku zgody na zmiany wnioskowane w punkcie 11)  prosimy o  zastosowanie wspólnego limitu dla ryzyka zalania/potopienia na skutek poniesienia się poziomu wód gruntowych  i ryzyka powodzi w wysokości określonej w punkcie 9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379B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>13) W przypadku braku zgody na zmiany wnioskowane w punkcie 11)  prosimy o  ustalenie franszyzy redukcyjnej  dla szkód powstałych w wyniku zalania /potopienia na skutek podniesienia się poziomu wód gruntowych w wysokości  określonej w punkcie 10) powyżej.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Odp.: Zamawiający wyraża zgodę na ustalenie franszyzy redukcyjnej  dla szkód powstałych w wyniku zalania /potopienia na skutek podniesienia się poziomu wód gruntowych w wysokości 50% szkody z minimum nie wyższym niż 10.000 zł i niniejszym wprowadza taką zmianę w Załączniku nr 5 do SIWZ.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14)  Wnioskujemy o wprowadzenie franszyzy redukcyjnej dla szkód powstałych w wyniku zapadania, osuwania się ziemi w wysokości 200.000,00 zł  w każdej szkodzie.</w:t>
      </w:r>
    </w:p>
    <w:p w:rsidR="000F319D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15) Prosimy o potwierdzenie, że w dotychczas nieubezpieczonej w zakresie ryzyka pożar</w:t>
      </w:r>
      <w:r>
        <w:rPr>
          <w:rFonts w:ascii="Times New Roman" w:hAnsi="Times New Roman"/>
        </w:rPr>
        <w:t xml:space="preserve">u  hali  sortowni odpadów jest </w:t>
      </w:r>
      <w:r w:rsidRPr="006379B6">
        <w:rPr>
          <w:rFonts w:ascii="Times New Roman" w:hAnsi="Times New Roman"/>
        </w:rPr>
        <w:t xml:space="preserve"> wystarczająca ilość wody – wymagana zgodnie z przepisami prawa- do gaszenia pożaru. </w:t>
      </w:r>
    </w:p>
    <w:p w:rsidR="000F319D" w:rsidRPr="003C6B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3C6B9D">
        <w:rPr>
          <w:rFonts w:ascii="Times New Roman" w:hAnsi="Times New Roman"/>
          <w:b/>
        </w:rPr>
        <w:t>Odp.: W hali sortowni odpadów jest  wystarczająca ilość wody – wymagana zgodnie z przepisami prawa- do gaszenia pożaru</w:t>
      </w:r>
      <w:r>
        <w:rPr>
          <w:rFonts w:ascii="Times New Roman" w:hAnsi="Times New Roman"/>
          <w:b/>
        </w:rPr>
        <w:t>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16) Prosimy o informację, czy w  dotychczas nieubezpieczonej w zakresie ryzyka poża</w:t>
      </w:r>
      <w:r>
        <w:rPr>
          <w:rFonts w:ascii="Times New Roman" w:hAnsi="Times New Roman"/>
        </w:rPr>
        <w:t xml:space="preserve">ru  hali sortowni odpadów jest </w:t>
      </w:r>
      <w:r w:rsidRPr="006379B6">
        <w:rPr>
          <w:rFonts w:ascii="Times New Roman" w:hAnsi="Times New Roman"/>
        </w:rPr>
        <w:t xml:space="preserve">instalacja detekcji/sygnalizacji pożaru? Jeśli nie, to czy Ubezpieczający zamierza zainstalować  system detekcji/sygnalizacji pożaru i kiedy? </w:t>
      </w:r>
    </w:p>
    <w:p w:rsidR="000F31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Aktualnie w hali sortowni nie ma instalacji detekcji/sygnalizacji pożaru i Zamawiający nie zamierza zainstalować takiego systemu.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lastRenderedPageBreak/>
        <w:t>17)Prosimy o informację, czy dotychczas nieubezpieczona w zakresie ryzyka pożaru  hala sortowni odpadów została wyposażona w agregaty gaśnicze? Jeśli nie, to czy Ubezpieczający zamierza wyposażyć hale w agregaty gaśnicze i kiedy wyposaży?</w:t>
      </w:r>
    </w:p>
    <w:p w:rsidR="000F319D" w:rsidRPr="003C6B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3C6B9D">
        <w:rPr>
          <w:rFonts w:ascii="Times New Roman" w:hAnsi="Times New Roman"/>
          <w:b/>
        </w:rPr>
        <w:t>Odp.: Hala sortowni odpadów nie jest wyposażona w agregaty gaśnicze, ale Zamawiający zamierza do końca drugiego kwartału br. wyposażyć halę w dwa agregaty gaśnicze.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18) Jeśli dotychczas nieubezpieczona w zakresie ryzyka pożaru hala sortowni odpadów nie jest wyposażona w system detekcji/sygnalizacji  pożaru i agregaty gaśnicze, to prosimy  o wyłączenie hali oraz znajdującego się w niej mienia z  ochrony ubezpieczeniowej w zakresie ryzyka pożaru,</w:t>
      </w:r>
      <w:r>
        <w:rPr>
          <w:rFonts w:ascii="Times New Roman" w:hAnsi="Times New Roman"/>
        </w:rPr>
        <w:t xml:space="preserve"> w</w:t>
      </w:r>
      <w:r w:rsidRPr="006379B6">
        <w:rPr>
          <w:rFonts w:ascii="Times New Roman" w:hAnsi="Times New Roman"/>
        </w:rPr>
        <w:t>ybuchu,</w:t>
      </w:r>
      <w:r>
        <w:rPr>
          <w:rFonts w:ascii="Times New Roman" w:hAnsi="Times New Roman"/>
        </w:rPr>
        <w:t xml:space="preserve"> </w:t>
      </w:r>
      <w:r w:rsidRPr="006379B6">
        <w:rPr>
          <w:rFonts w:ascii="Times New Roman" w:hAnsi="Times New Roman"/>
        </w:rPr>
        <w:t>dymu i sadzy.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Brak zgody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19) W przypadku braku zgody na wyłączenie z ochrony dotychczas nieubezpieczonej w zakresie ryzyka pożaru, wybuchu, dymu i sadzy hali sortowni odpadów oraz znajdującego się w niej mienia  wnosimy o zlimitowanie ryzyka pożaru, wybuchu, dymu i sadzy  do  wysokości 1.000.000,00 zł  na jedno zdarzenie i  2.000.000,00 zł  na wszystkie zdarzenia w okresie ubezpieczenia i jednocześnie zastosowanie franszyzy redukcyjnej dla ryzyka pożaru, wybuchu, dymu i sadzy w wysokości 10% wartości szkody, nie mniej niż  50.000,00 zł.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Brak zgody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>20) W przypadku braku zgody na  wyłączenie z ochrony  dotychczas nieubezpieczonej w z</w:t>
      </w:r>
      <w:r>
        <w:rPr>
          <w:rFonts w:ascii="Times New Roman" w:hAnsi="Times New Roman"/>
        </w:rPr>
        <w:t>akresie ryzyka pożaru , wybuchu</w:t>
      </w:r>
      <w:r w:rsidRPr="006379B6">
        <w:rPr>
          <w:rFonts w:ascii="Times New Roman" w:hAnsi="Times New Roman"/>
        </w:rPr>
        <w:t xml:space="preserve">, dymu i sadzy hali sortowni odpadów i zlimitowanie ryzyka pożaru , wybuchu, dymu i sadzy w wysokości  określonej w punkcie 19)  wnosimy o zastosowanie franszyzy redukcyjnej dla ryzyka pożaru, wybuchu, dymu i sadzy w wysokości 50% wartości szkody, nie mniej  niż  200.000 zł.  </w:t>
      </w:r>
    </w:p>
    <w:p w:rsidR="000F319D" w:rsidRPr="00777399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</w:rPr>
        <w:t>Odp.: Zamawiający wyraża zgodę na zastosowanie franszyzy redukcyjnej dla ryzyka pożaru, wybuchu, dymu i sadzy w hali sortowni odpadów w wysokości 50% wartości szkody, ale nie mniej  niż  50.000 zł</w:t>
      </w:r>
      <w:r>
        <w:rPr>
          <w:rFonts w:ascii="Times New Roman" w:hAnsi="Times New Roman"/>
          <w:b/>
        </w:rPr>
        <w:t xml:space="preserve"> i niniejszym wprowadza taką zmianę w Załączniku Nr 5 do SIWZ</w:t>
      </w:r>
      <w:r w:rsidRPr="00777399">
        <w:rPr>
          <w:rFonts w:ascii="Times New Roman" w:hAnsi="Times New Roman"/>
          <w:b/>
        </w:rPr>
        <w:t xml:space="preserve">.  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  <w:r w:rsidRPr="006379B6">
        <w:rPr>
          <w:sz w:val="22"/>
          <w:szCs w:val="22"/>
        </w:rPr>
        <w:t xml:space="preserve">21) Prosimy o potwierdzenie,  że w lokalizacjach zgłaszanych do ubezpieczenia są spełnione minimalne wymagania dotyczące zabezpieczeń </w:t>
      </w:r>
      <w:proofErr w:type="spellStart"/>
      <w:r w:rsidRPr="006379B6">
        <w:rPr>
          <w:sz w:val="22"/>
          <w:szCs w:val="22"/>
        </w:rPr>
        <w:t>ppoż</w:t>
      </w:r>
      <w:proofErr w:type="spellEnd"/>
      <w:r w:rsidRPr="006379B6">
        <w:rPr>
          <w:sz w:val="22"/>
          <w:szCs w:val="22"/>
        </w:rPr>
        <w:t xml:space="preserve"> określone w obowiązujących przepisach.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6379B6">
        <w:rPr>
          <w:b/>
          <w:sz w:val="22"/>
          <w:szCs w:val="22"/>
        </w:rPr>
        <w:t xml:space="preserve">Odp.: Potwierdzamy, że w lokalizacjach zgłaszanych do ubezpieczenia są spełnione minimalne wymagania  dotyczące zabezpieczeń </w:t>
      </w:r>
      <w:proofErr w:type="spellStart"/>
      <w:r w:rsidRPr="006379B6">
        <w:rPr>
          <w:b/>
          <w:sz w:val="22"/>
          <w:szCs w:val="22"/>
        </w:rPr>
        <w:t>ppoż</w:t>
      </w:r>
      <w:proofErr w:type="spellEnd"/>
      <w:r w:rsidRPr="006379B6">
        <w:rPr>
          <w:b/>
          <w:sz w:val="22"/>
          <w:szCs w:val="22"/>
        </w:rPr>
        <w:t xml:space="preserve"> określone w obowiązujących przepisach.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  <w:r w:rsidRPr="006379B6">
        <w:rPr>
          <w:sz w:val="22"/>
          <w:szCs w:val="22"/>
        </w:rPr>
        <w:t xml:space="preserve">22) Prosimy o potwierdzenie, że ochroną nie są objęte bilety oraz wiaty - również w ubezpieczeniu szyb i innych przedmiotów szklanych od stłuczenia. 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6379B6">
        <w:rPr>
          <w:b/>
          <w:sz w:val="22"/>
          <w:szCs w:val="22"/>
        </w:rPr>
        <w:t>Odp.: Ochroną nie są objęte bilety i wiaty.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  <w:r w:rsidRPr="006379B6">
        <w:rPr>
          <w:sz w:val="22"/>
          <w:szCs w:val="22"/>
        </w:rPr>
        <w:t xml:space="preserve">23) Prosimy o potwierdzenie, że wszystkie  określone w SIWZ  limity / </w:t>
      </w:r>
      <w:proofErr w:type="spellStart"/>
      <w:r w:rsidRPr="006379B6">
        <w:rPr>
          <w:sz w:val="22"/>
          <w:szCs w:val="22"/>
        </w:rPr>
        <w:t>sublimity</w:t>
      </w:r>
      <w:proofErr w:type="spellEnd"/>
      <w:r w:rsidRPr="006379B6">
        <w:rPr>
          <w:sz w:val="22"/>
          <w:szCs w:val="22"/>
        </w:rPr>
        <w:t xml:space="preserve">  są limitami/sublimatami na jedno i wszystkie zdarzenia w okresie ubezpieczenia.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6379B6">
        <w:rPr>
          <w:b/>
          <w:sz w:val="22"/>
          <w:szCs w:val="22"/>
        </w:rPr>
        <w:t xml:space="preserve">Odp. Potwierdzamy, że wszystkie określone w SIWZ  limity / </w:t>
      </w:r>
      <w:proofErr w:type="spellStart"/>
      <w:r w:rsidRPr="006379B6">
        <w:rPr>
          <w:b/>
          <w:sz w:val="22"/>
          <w:szCs w:val="22"/>
        </w:rPr>
        <w:t>sublimity</w:t>
      </w:r>
      <w:proofErr w:type="spellEnd"/>
      <w:r w:rsidRPr="006379B6">
        <w:rPr>
          <w:b/>
          <w:sz w:val="22"/>
          <w:szCs w:val="22"/>
        </w:rPr>
        <w:t xml:space="preserve">  są limitami/</w:t>
      </w:r>
      <w:proofErr w:type="spellStart"/>
      <w:r w:rsidRPr="006379B6">
        <w:rPr>
          <w:b/>
          <w:sz w:val="22"/>
          <w:szCs w:val="22"/>
        </w:rPr>
        <w:t>sublimitami</w:t>
      </w:r>
      <w:proofErr w:type="spellEnd"/>
      <w:r w:rsidRPr="006379B6">
        <w:rPr>
          <w:b/>
          <w:sz w:val="22"/>
          <w:szCs w:val="22"/>
        </w:rPr>
        <w:t xml:space="preserve"> na jedno i wszystkie zdarzenia w okresie ubezpieczenia, chyba że jest wpisane inaczej.</w:t>
      </w: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  <w:r w:rsidRPr="006379B6">
        <w:rPr>
          <w:sz w:val="22"/>
          <w:szCs w:val="22"/>
        </w:rPr>
        <w:t>24) Wnioskujemy o wprowadzenie niżej wymienionych wyłączeń w Klauzuli aktów  terroryzmu :</w:t>
      </w:r>
    </w:p>
    <w:p w:rsidR="000F319D" w:rsidRPr="006379B6" w:rsidRDefault="000F319D" w:rsidP="006379B6">
      <w:pPr>
        <w:tabs>
          <w:tab w:val="left" w:pos="218"/>
        </w:tabs>
        <w:spacing w:after="0" w:line="340" w:lineRule="atLeast"/>
        <w:ind w:left="218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„Ochrona ubezpieczeniowa nie obejmuje szkód powstałych wskutek:</w:t>
      </w:r>
    </w:p>
    <w:p w:rsidR="000F319D" w:rsidRPr="006379B6" w:rsidRDefault="000F319D" w:rsidP="006379B6">
      <w:pPr>
        <w:pStyle w:val="Tekstpodstawowy"/>
        <w:numPr>
          <w:ilvl w:val="0"/>
          <w:numId w:val="13"/>
        </w:numPr>
        <w:tabs>
          <w:tab w:val="left" w:pos="578"/>
        </w:tabs>
        <w:spacing w:after="0" w:line="340" w:lineRule="atLeast"/>
        <w:ind w:hanging="654"/>
        <w:rPr>
          <w:rFonts w:ascii="Times New Roman" w:hAnsi="Times New Roman"/>
          <w:bCs/>
        </w:rPr>
      </w:pPr>
      <w:r w:rsidRPr="006379B6">
        <w:rPr>
          <w:rFonts w:ascii="Times New Roman" w:hAnsi="Times New Roman"/>
          <w:bCs/>
        </w:rPr>
        <w:t>skażenia biologicznego lub chemicznego</w:t>
      </w:r>
    </w:p>
    <w:p w:rsidR="000F319D" w:rsidRPr="006379B6" w:rsidRDefault="000F319D" w:rsidP="006379B6">
      <w:pPr>
        <w:pStyle w:val="Tekstpodstawowy"/>
        <w:numPr>
          <w:ilvl w:val="0"/>
          <w:numId w:val="13"/>
        </w:numPr>
        <w:tabs>
          <w:tab w:val="clear" w:pos="938"/>
          <w:tab w:val="num" w:pos="567"/>
        </w:tabs>
        <w:spacing w:after="0" w:line="340" w:lineRule="atLeast"/>
        <w:ind w:left="567" w:hanging="283"/>
        <w:rPr>
          <w:rFonts w:ascii="Times New Roman" w:hAnsi="Times New Roman"/>
          <w:bCs/>
        </w:rPr>
      </w:pPr>
      <w:r w:rsidRPr="006379B6">
        <w:rPr>
          <w:rFonts w:ascii="Times New Roman" w:hAnsi="Times New Roman"/>
          <w:bCs/>
        </w:rPr>
        <w:t xml:space="preserve">działań chuligańskich, hackerów komputerowych, zamieszek społecznych, demonstracji, strajków, gróźb i fałszywych alarmów  </w:t>
      </w:r>
    </w:p>
    <w:p w:rsidR="000F319D" w:rsidRPr="006379B6" w:rsidRDefault="000F319D" w:rsidP="006379B6">
      <w:pPr>
        <w:pStyle w:val="Tekstpodstawowy"/>
        <w:numPr>
          <w:ilvl w:val="0"/>
          <w:numId w:val="13"/>
        </w:numPr>
        <w:tabs>
          <w:tab w:val="left" w:pos="578"/>
        </w:tabs>
        <w:spacing w:after="0" w:line="340" w:lineRule="atLeast"/>
        <w:ind w:hanging="654"/>
        <w:rPr>
          <w:rFonts w:ascii="Times New Roman" w:hAnsi="Times New Roman"/>
          <w:bCs/>
        </w:rPr>
      </w:pPr>
      <w:r w:rsidRPr="006379B6">
        <w:rPr>
          <w:rFonts w:ascii="Times New Roman" w:hAnsi="Times New Roman"/>
          <w:bCs/>
        </w:rPr>
        <w:lastRenderedPageBreak/>
        <w:t>innych aktów nie mających podłoża politycznego, wyznaniowego, ideologicznego, etnicznego, rasowego„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D37D0D">
        <w:rPr>
          <w:b/>
          <w:sz w:val="22"/>
          <w:szCs w:val="22"/>
        </w:rPr>
        <w:t>Odp.: Zamawiający wyraża zgodę na wprowadzenie powyższych wyłączeń do klauzuli terroryzmu, za wyjątkiem działań chuligańskich.</w:t>
      </w:r>
    </w:p>
    <w:p w:rsidR="000F319D" w:rsidRPr="006379B6" w:rsidRDefault="000F319D" w:rsidP="006379B6">
      <w:pPr>
        <w:pStyle w:val="BodyText21"/>
        <w:spacing w:line="340" w:lineRule="atLeast"/>
        <w:rPr>
          <w:sz w:val="22"/>
          <w:szCs w:val="22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25) Prosimy o wprowadzenie następujących  zmian w treści klauzuli pokrycia szkód wyłączonych z eksploatacji”</w:t>
      </w:r>
    </w:p>
    <w:p w:rsidR="000F319D" w:rsidRPr="006379B6" w:rsidRDefault="000F319D" w:rsidP="006379B6">
      <w:pPr>
        <w:spacing w:after="0" w:line="340" w:lineRule="atLeast"/>
        <w:ind w:left="426"/>
        <w:jc w:val="both"/>
        <w:rPr>
          <w:rFonts w:ascii="Times New Roman" w:hAnsi="Times New Roman"/>
          <w:u w:val="single"/>
        </w:rPr>
      </w:pPr>
      <w:r w:rsidRPr="006379B6">
        <w:rPr>
          <w:rFonts w:ascii="Times New Roman" w:hAnsi="Times New Roman"/>
          <w:u w:val="single"/>
        </w:rPr>
        <w:t>Zapis przed zmianą:</w:t>
      </w:r>
    </w:p>
    <w:p w:rsidR="000F319D" w:rsidRPr="006379B6" w:rsidRDefault="000F319D" w:rsidP="006379B6">
      <w:pPr>
        <w:pStyle w:val="BodyText21"/>
        <w:spacing w:line="340" w:lineRule="atLeast"/>
        <w:ind w:left="426"/>
        <w:rPr>
          <w:sz w:val="22"/>
          <w:szCs w:val="22"/>
        </w:rPr>
      </w:pPr>
      <w:r w:rsidRPr="006379B6">
        <w:rPr>
          <w:b/>
          <w:i/>
          <w:sz w:val="22"/>
          <w:szCs w:val="22"/>
        </w:rPr>
        <w:t>Klauzula pokrycia szkód w mieniu wyłączonym z eksploatacji</w:t>
      </w:r>
      <w:r w:rsidRPr="006379B6">
        <w:rPr>
          <w:sz w:val="22"/>
          <w:szCs w:val="22"/>
        </w:rPr>
        <w:t xml:space="preserve"> - ochrona ubezpieczeniowa nie ulegnie zmianom, jeżeli budynki, budowle, urządzenia i instalacje (występujące w wykazie mienia – załącznik do SIWZ) zostaną wyłączone z eksploatacji na okres dłuższy niż 30 dni, przy zachowaniu wymogów bezpieczeństwa wskazanych w OWU Ubezpieczyciela. Mienie wyłączone z eksploatacji ze względu na zły stan techniczny lub przeznaczone do likwidacji pozostaje poza zakresem ubezpieczenia.</w:t>
      </w:r>
    </w:p>
    <w:p w:rsidR="000F319D" w:rsidRPr="006379B6" w:rsidRDefault="000F319D" w:rsidP="006379B6">
      <w:pPr>
        <w:spacing w:after="0" w:line="340" w:lineRule="atLeast"/>
        <w:ind w:left="426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ind w:left="426"/>
        <w:jc w:val="both"/>
        <w:rPr>
          <w:rFonts w:ascii="Times New Roman" w:hAnsi="Times New Roman"/>
          <w:u w:val="single"/>
        </w:rPr>
      </w:pPr>
      <w:r w:rsidRPr="006379B6">
        <w:rPr>
          <w:rFonts w:ascii="Times New Roman" w:hAnsi="Times New Roman"/>
          <w:u w:val="single"/>
        </w:rPr>
        <w:t>Zapis  po wprowadzeniu zmiany:</w:t>
      </w:r>
    </w:p>
    <w:p w:rsidR="000F319D" w:rsidRPr="006379B6" w:rsidRDefault="000F319D" w:rsidP="006379B6">
      <w:pPr>
        <w:pStyle w:val="BodyText21"/>
        <w:spacing w:line="340" w:lineRule="atLeast"/>
        <w:ind w:left="426"/>
        <w:rPr>
          <w:sz w:val="22"/>
          <w:szCs w:val="22"/>
        </w:rPr>
      </w:pPr>
      <w:r w:rsidRPr="006379B6">
        <w:rPr>
          <w:b/>
          <w:i/>
          <w:sz w:val="22"/>
          <w:szCs w:val="22"/>
        </w:rPr>
        <w:t>Klauzula pokrycia szkód w mieniu wyłączonym z eksploatacji</w:t>
      </w:r>
      <w:r w:rsidRPr="006379B6">
        <w:rPr>
          <w:sz w:val="22"/>
          <w:szCs w:val="22"/>
        </w:rPr>
        <w:t xml:space="preserve"> - ochrona ubezpieczeniowa nie ulegnie zmianom, jeżeli budynki, budowle, urządzenia i instalacje (występujące w wykazie mienia – załącznik do SIWZ) zostaną wyłączone z eksploatacji na okres dłuższy niż 30 dni, przy zachowaniu wymogów bezpieczeństwa wskazanych w Ogólnych i/lub szczególnych warunkach Ubezpieczyciela. Mienie wyłączone z eksploatacji ze względu na zły stan techniczny lub przeznaczone do likwidacji pozostaje poza zakresem ubezpieczenia.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6379B6">
        <w:rPr>
          <w:b/>
          <w:sz w:val="22"/>
          <w:szCs w:val="22"/>
        </w:rPr>
        <w:t xml:space="preserve">Odp.: Zamawiający wyraża zgodę na </w:t>
      </w:r>
      <w:proofErr w:type="spellStart"/>
      <w:r w:rsidRPr="006379B6">
        <w:rPr>
          <w:b/>
          <w:sz w:val="22"/>
          <w:szCs w:val="22"/>
        </w:rPr>
        <w:t>w.w</w:t>
      </w:r>
      <w:proofErr w:type="spellEnd"/>
      <w:r w:rsidRPr="006379B6">
        <w:rPr>
          <w:b/>
          <w:sz w:val="22"/>
          <w:szCs w:val="22"/>
        </w:rPr>
        <w:t>. zmianę w treści klauzuli pokrycia szkód wyłączonych z eksploatacji i niniejszym wprowadza powyższą zmianę w Załączniku nr 5 do SIWZ.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26)Prosimy o potwierdzenie, że ochrona ubezpieczeniowa w odniesieniu do maszyn i urządzeń mobilnych oraz</w:t>
      </w:r>
      <w:r w:rsidRPr="006379B6">
        <w:rPr>
          <w:rFonts w:ascii="Times New Roman" w:hAnsi="Times New Roman"/>
        </w:rPr>
        <w:br/>
        <w:t xml:space="preserve">      pozostałego mienia ruchomego ma obejmować jedynie szkody powstałe w miejscu ich przechowywania </w:t>
      </w:r>
      <w:r w:rsidRPr="006379B6">
        <w:rPr>
          <w:rFonts w:ascii="Times New Roman" w:hAnsi="Times New Roman"/>
        </w:rPr>
        <w:br/>
        <w:t xml:space="preserve">      w lokalizacji zgłoszonej do ubezpieczenia.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Lokalizacje zgłaszane do ubezpieczenia to wszystkie miejsca, w których znajduje się mienie wymienione w Załączniku Nr 6 do SIWZ, a w przypadku mienia takiego jak m.in. kontenery i pojemniki na odpady, transformatory, sieci wodnokanalizacyjne jest to teren powiatu sandomierskiego, bez wskazania konkretnej lokalizacji.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>27) Wnioskujemy o wprowadzenie następujących zmian w treści Klauzuli 72 godzin:</w:t>
      </w:r>
    </w:p>
    <w:p w:rsidR="000F319D" w:rsidRPr="006379B6" w:rsidRDefault="000F319D" w:rsidP="006379B6">
      <w:pPr>
        <w:spacing w:after="0" w:line="340" w:lineRule="atLeast"/>
        <w:ind w:left="426"/>
        <w:jc w:val="both"/>
        <w:rPr>
          <w:rFonts w:ascii="Times New Roman" w:hAnsi="Times New Roman"/>
          <w:u w:val="single"/>
        </w:rPr>
      </w:pPr>
      <w:r w:rsidRPr="006379B6">
        <w:rPr>
          <w:rFonts w:ascii="Times New Roman" w:hAnsi="Times New Roman"/>
          <w:u w:val="single"/>
        </w:rPr>
        <w:t>Zapis przed zmianą:</w:t>
      </w:r>
    </w:p>
    <w:p w:rsidR="000F319D" w:rsidRPr="006379B6" w:rsidRDefault="000F319D" w:rsidP="00777399">
      <w:pPr>
        <w:pStyle w:val="WW-Tekstpodstawowywcity2"/>
        <w:tabs>
          <w:tab w:val="left" w:pos="360"/>
        </w:tabs>
        <w:spacing w:line="340" w:lineRule="atLeas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 </w:t>
      </w:r>
      <w:r w:rsidRPr="006379B6">
        <w:rPr>
          <w:rFonts w:ascii="Times New Roman" w:hAnsi="Times New Roman"/>
          <w:b/>
          <w:i/>
          <w:sz w:val="22"/>
          <w:szCs w:val="22"/>
        </w:rPr>
        <w:t>Klauzula 72 godzin</w:t>
      </w:r>
      <w:r w:rsidRPr="006379B6">
        <w:rPr>
          <w:rFonts w:ascii="Times New Roman" w:hAnsi="Times New Roman"/>
          <w:sz w:val="22"/>
          <w:szCs w:val="22"/>
        </w:rPr>
        <w:t xml:space="preserve">  - wszystkie szkody powstałe w objętych ochroną miejscach ubezpieczenia w czasie </w:t>
      </w:r>
      <w:r>
        <w:rPr>
          <w:rFonts w:ascii="Times New Roman" w:hAnsi="Times New Roman"/>
          <w:sz w:val="22"/>
          <w:szCs w:val="22"/>
        </w:rPr>
        <w:br/>
      </w:r>
      <w:r w:rsidRPr="006379B6">
        <w:rPr>
          <w:rFonts w:ascii="Times New Roman" w:hAnsi="Times New Roman"/>
          <w:sz w:val="22"/>
          <w:szCs w:val="22"/>
        </w:rPr>
        <w:t xml:space="preserve">następujących po sobie 72 godzin, na skutek jednego zdarzenia szkodowego, objętego ochroną w ramach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379B6">
        <w:rPr>
          <w:rFonts w:ascii="Times New Roman" w:hAnsi="Times New Roman"/>
          <w:sz w:val="22"/>
          <w:szCs w:val="22"/>
        </w:rPr>
        <w:t xml:space="preserve">umowy ubezpieczenia, traktowane są jako jedna szkoda. </w:t>
      </w:r>
    </w:p>
    <w:p w:rsidR="000F319D" w:rsidRPr="006379B6" w:rsidRDefault="000F319D" w:rsidP="006379B6">
      <w:pPr>
        <w:spacing w:after="0" w:line="340" w:lineRule="atLeast"/>
        <w:ind w:left="426"/>
        <w:jc w:val="both"/>
        <w:rPr>
          <w:rFonts w:ascii="Times New Roman" w:hAnsi="Times New Roman"/>
          <w:u w:val="single"/>
        </w:rPr>
      </w:pPr>
      <w:r w:rsidRPr="006379B6">
        <w:rPr>
          <w:rFonts w:ascii="Times New Roman" w:hAnsi="Times New Roman"/>
          <w:u w:val="single"/>
        </w:rPr>
        <w:t>Zapis  po wprowadzeniu zmiany:</w:t>
      </w:r>
    </w:p>
    <w:p w:rsidR="000F319D" w:rsidRPr="006379B6" w:rsidRDefault="000F319D" w:rsidP="00777399">
      <w:pPr>
        <w:spacing w:after="0" w:line="340" w:lineRule="atLeast"/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</w:rPr>
        <w:t xml:space="preserve">       </w:t>
      </w:r>
      <w:r w:rsidRPr="006379B6">
        <w:rPr>
          <w:rFonts w:ascii="Times New Roman" w:hAnsi="Times New Roman"/>
          <w:b/>
          <w:i/>
        </w:rPr>
        <w:t>Klauzula 72 godzin</w:t>
      </w:r>
      <w:r w:rsidRPr="006379B6">
        <w:rPr>
          <w:rFonts w:ascii="Times New Roman" w:hAnsi="Times New Roman"/>
        </w:rPr>
        <w:t xml:space="preserve">  - wszystkie szkody powstałe w objętych ochroną miejscach ubezpieczenia w czasie </w:t>
      </w:r>
      <w:r>
        <w:rPr>
          <w:rFonts w:ascii="Times New Roman" w:hAnsi="Times New Roman"/>
        </w:rPr>
        <w:br/>
        <w:t xml:space="preserve"> </w:t>
      </w:r>
      <w:r w:rsidRPr="006379B6">
        <w:rPr>
          <w:rFonts w:ascii="Times New Roman" w:hAnsi="Times New Roman"/>
        </w:rPr>
        <w:t>następujących po sobie 72 godzin, na skutek jednego kataklizmu- huraganu, deszczu nawalnego, powodzi-  objętego ochroną ubezpieczeniową w ramach umowy ubezpieczenia, traktowane są jako pojedyncza szkoda w odniesieniu do sumy ubezpieczenia oraz franszyzy określonej w umowie ubezpieczenia.</w:t>
      </w:r>
    </w:p>
    <w:p w:rsidR="000F319D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 xml:space="preserve">Odp.: </w:t>
      </w:r>
      <w:r>
        <w:rPr>
          <w:rFonts w:ascii="Times New Roman" w:hAnsi="Times New Roman"/>
          <w:b/>
        </w:rPr>
        <w:t>Zamawiający wprowadza zmienioną, poniższą treść Klauzuli 72 godzin:</w:t>
      </w:r>
    </w:p>
    <w:p w:rsidR="000F319D" w:rsidRPr="006658C1" w:rsidRDefault="000F319D" w:rsidP="006658C1">
      <w:pPr>
        <w:pStyle w:val="WW-Tekstpodstawowywcity2"/>
        <w:tabs>
          <w:tab w:val="left" w:pos="360"/>
        </w:tabs>
        <w:spacing w:line="340" w:lineRule="atLeast"/>
        <w:ind w:left="360" w:hanging="360"/>
        <w:rPr>
          <w:rFonts w:ascii="Times New Roman" w:hAnsi="Times New Roman"/>
          <w:b/>
          <w:sz w:val="22"/>
          <w:szCs w:val="22"/>
        </w:rPr>
      </w:pPr>
      <w:r w:rsidRPr="006658C1">
        <w:rPr>
          <w:rFonts w:ascii="Times New Roman" w:hAnsi="Times New Roman"/>
          <w:b/>
          <w:i/>
          <w:sz w:val="22"/>
          <w:szCs w:val="22"/>
        </w:rPr>
        <w:t xml:space="preserve">      Klauzula 72 godzin</w:t>
      </w:r>
      <w:r w:rsidRPr="006658C1">
        <w:rPr>
          <w:rFonts w:ascii="Times New Roman" w:hAnsi="Times New Roman"/>
          <w:b/>
          <w:sz w:val="22"/>
          <w:szCs w:val="22"/>
        </w:rPr>
        <w:t xml:space="preserve">  - wszystkie szkody powstałe w objętych ochroną miejscach ubezpieczenia w czasie </w:t>
      </w:r>
      <w:r w:rsidRPr="006658C1">
        <w:rPr>
          <w:rFonts w:ascii="Times New Roman" w:hAnsi="Times New Roman"/>
          <w:b/>
          <w:sz w:val="22"/>
          <w:szCs w:val="22"/>
        </w:rPr>
        <w:br/>
        <w:t xml:space="preserve">następujących po sobie 72 godzin, na skutek jednego kataklizmu, takiego jak np.:  huragan, deszcz </w:t>
      </w:r>
      <w:r w:rsidRPr="006658C1">
        <w:rPr>
          <w:rFonts w:ascii="Times New Roman" w:hAnsi="Times New Roman"/>
          <w:b/>
          <w:sz w:val="22"/>
          <w:szCs w:val="22"/>
        </w:rPr>
        <w:lastRenderedPageBreak/>
        <w:t>nawalny, powódź, objętego</w:t>
      </w:r>
      <w:r>
        <w:rPr>
          <w:rFonts w:ascii="Times New Roman" w:hAnsi="Times New Roman"/>
          <w:b/>
          <w:sz w:val="22"/>
          <w:szCs w:val="22"/>
        </w:rPr>
        <w:t xml:space="preserve"> ochroną w ramach</w:t>
      </w:r>
      <w:r w:rsidRPr="006658C1">
        <w:rPr>
          <w:rFonts w:ascii="Times New Roman" w:hAnsi="Times New Roman"/>
          <w:b/>
          <w:sz w:val="22"/>
          <w:szCs w:val="22"/>
        </w:rPr>
        <w:t xml:space="preserve"> umowy ubezpieczenia, traktowane są jako jedna szkoda. 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</w:p>
    <w:p w:rsidR="000F319D" w:rsidRPr="006379B6" w:rsidRDefault="000F319D" w:rsidP="0077739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spacing w:after="0" w:line="340" w:lineRule="atLeast"/>
        <w:ind w:left="360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>Prosimy o informację, czy mienie będące przedmiotem ubezpieczenia lub pozostające w związku z ubezpieczeniem  odpowiedzialności cywilnej jest zabezpieczone w sposób przewidziany obowiązującymi przepisami aktów prawnych w zakresie ochrony przeciwpożarowej, w szczególności:</w:t>
      </w:r>
    </w:p>
    <w:p w:rsidR="000F319D" w:rsidRPr="006379B6" w:rsidRDefault="000F319D" w:rsidP="006379B6">
      <w:pPr>
        <w:numPr>
          <w:ilvl w:val="0"/>
          <w:numId w:val="19"/>
        </w:numPr>
        <w:spacing w:after="0" w:line="340" w:lineRule="atLeast"/>
        <w:ind w:left="1275" w:hanging="283"/>
        <w:jc w:val="both"/>
        <w:rPr>
          <w:rFonts w:ascii="Times New Roman" w:hAnsi="Times New Roman"/>
          <w:caps/>
          <w:lang w:eastAsia="pl-PL"/>
        </w:rPr>
      </w:pPr>
      <w:r w:rsidRPr="006379B6">
        <w:rPr>
          <w:rFonts w:ascii="Times New Roman" w:hAnsi="Times New Roman"/>
          <w:lang w:eastAsia="pl-PL"/>
        </w:rPr>
        <w:t>ustawą o ochronie przeciwpożarowej  (Dz. U. z</w:t>
      </w:r>
      <w:r w:rsidRPr="006379B6">
        <w:rPr>
          <w:rFonts w:ascii="Times New Roman" w:hAnsi="Times New Roman"/>
          <w:caps/>
          <w:lang w:eastAsia="pl-PL"/>
        </w:rPr>
        <w:t xml:space="preserve"> 2009 </w:t>
      </w:r>
      <w:r w:rsidRPr="006379B6">
        <w:rPr>
          <w:rFonts w:ascii="Times New Roman" w:hAnsi="Times New Roman"/>
          <w:lang w:eastAsia="pl-PL"/>
        </w:rPr>
        <w:t>r.</w:t>
      </w:r>
      <w:r w:rsidRPr="006379B6">
        <w:rPr>
          <w:rFonts w:ascii="Times New Roman" w:hAnsi="Times New Roman"/>
          <w:caps/>
          <w:lang w:eastAsia="pl-PL"/>
        </w:rPr>
        <w:t xml:space="preserve"> </w:t>
      </w:r>
      <w:r w:rsidRPr="006379B6">
        <w:rPr>
          <w:rFonts w:ascii="Times New Roman" w:hAnsi="Times New Roman"/>
          <w:lang w:eastAsia="pl-PL"/>
        </w:rPr>
        <w:t>Nr</w:t>
      </w:r>
      <w:r w:rsidRPr="006379B6">
        <w:rPr>
          <w:rFonts w:ascii="Times New Roman" w:hAnsi="Times New Roman"/>
          <w:caps/>
          <w:lang w:eastAsia="pl-PL"/>
        </w:rPr>
        <w:t xml:space="preserve"> 178 </w:t>
      </w:r>
      <w:r w:rsidRPr="006379B6">
        <w:rPr>
          <w:rFonts w:ascii="Times New Roman" w:hAnsi="Times New Roman"/>
          <w:lang w:eastAsia="pl-PL"/>
        </w:rPr>
        <w:t>poz.</w:t>
      </w:r>
      <w:r w:rsidRPr="006379B6">
        <w:rPr>
          <w:rFonts w:ascii="Times New Roman" w:hAnsi="Times New Roman"/>
          <w:caps/>
          <w:lang w:eastAsia="pl-PL"/>
        </w:rPr>
        <w:t xml:space="preserve"> 1380 </w:t>
      </w:r>
      <w:r w:rsidRPr="006379B6">
        <w:rPr>
          <w:rFonts w:ascii="Times New Roman" w:hAnsi="Times New Roman"/>
          <w:lang w:eastAsia="pl-PL"/>
        </w:rPr>
        <w:t xml:space="preserve">z </w:t>
      </w:r>
      <w:proofErr w:type="spellStart"/>
      <w:r w:rsidRPr="006379B6">
        <w:rPr>
          <w:rFonts w:ascii="Times New Roman" w:hAnsi="Times New Roman"/>
          <w:lang w:eastAsia="pl-PL"/>
        </w:rPr>
        <w:t>późn</w:t>
      </w:r>
      <w:proofErr w:type="spellEnd"/>
      <w:r w:rsidRPr="006379B6">
        <w:rPr>
          <w:rFonts w:ascii="Times New Roman" w:hAnsi="Times New Roman"/>
          <w:lang w:eastAsia="pl-PL"/>
        </w:rPr>
        <w:t xml:space="preserve">. zm.); </w:t>
      </w:r>
    </w:p>
    <w:p w:rsidR="000F319D" w:rsidRPr="006379B6" w:rsidRDefault="000F319D" w:rsidP="006379B6">
      <w:pPr>
        <w:numPr>
          <w:ilvl w:val="0"/>
          <w:numId w:val="19"/>
        </w:numPr>
        <w:spacing w:after="0" w:line="340" w:lineRule="atLeast"/>
        <w:ind w:left="1275" w:hanging="283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ustawą w sprawie warunków technicznych, jakimi powinny odpowiadać budynki i ich   usytuowanie (Dz. U. z 2002 r. Nr 75 poz. 690 z </w:t>
      </w:r>
      <w:proofErr w:type="spellStart"/>
      <w:r w:rsidRPr="006379B6">
        <w:rPr>
          <w:rFonts w:ascii="Times New Roman" w:hAnsi="Times New Roman"/>
          <w:lang w:eastAsia="pl-PL"/>
        </w:rPr>
        <w:t>późn</w:t>
      </w:r>
      <w:proofErr w:type="spellEnd"/>
      <w:r w:rsidRPr="006379B6">
        <w:rPr>
          <w:rFonts w:ascii="Times New Roman" w:hAnsi="Times New Roman"/>
          <w:lang w:eastAsia="pl-PL"/>
        </w:rPr>
        <w:t>. zm.);</w:t>
      </w:r>
    </w:p>
    <w:p w:rsidR="000F319D" w:rsidRPr="006379B6" w:rsidRDefault="000F319D" w:rsidP="006379B6">
      <w:pPr>
        <w:numPr>
          <w:ilvl w:val="0"/>
          <w:numId w:val="19"/>
        </w:numPr>
        <w:spacing w:after="0" w:line="340" w:lineRule="atLeast"/>
        <w:ind w:left="1275" w:hanging="283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rozporządzeniem w sprawie ochrony przeciwpożarowej budynków, innych obiektów budowlanych i terenów (Dz. U. z 2010 r. Nr 109 poz. 719 z </w:t>
      </w:r>
      <w:proofErr w:type="spellStart"/>
      <w:r w:rsidRPr="006379B6">
        <w:rPr>
          <w:rFonts w:ascii="Times New Roman" w:hAnsi="Times New Roman"/>
          <w:lang w:eastAsia="pl-PL"/>
        </w:rPr>
        <w:t>późn</w:t>
      </w:r>
      <w:proofErr w:type="spellEnd"/>
      <w:r w:rsidRPr="006379B6">
        <w:rPr>
          <w:rFonts w:ascii="Times New Roman" w:hAnsi="Times New Roman"/>
          <w:lang w:eastAsia="pl-PL"/>
        </w:rPr>
        <w:t>. zm.)</w:t>
      </w:r>
    </w:p>
    <w:p w:rsidR="000F319D" w:rsidRPr="006379B6" w:rsidRDefault="000F319D" w:rsidP="006379B6">
      <w:pPr>
        <w:pStyle w:val="BodyText21"/>
        <w:spacing w:line="340" w:lineRule="atLeast"/>
        <w:rPr>
          <w:b/>
          <w:sz w:val="22"/>
          <w:szCs w:val="22"/>
        </w:rPr>
      </w:pPr>
      <w:r w:rsidRPr="006379B6">
        <w:rPr>
          <w:b/>
          <w:sz w:val="22"/>
          <w:szCs w:val="22"/>
        </w:rPr>
        <w:t xml:space="preserve">Odp.: Potwierdzamy, że w lokalizacjach zgłaszanych do ubezpieczenia są spełnione minimalne wymagania  dotyczące zabezpieczeń </w:t>
      </w:r>
      <w:proofErr w:type="spellStart"/>
      <w:r w:rsidRPr="006379B6">
        <w:rPr>
          <w:b/>
          <w:sz w:val="22"/>
          <w:szCs w:val="22"/>
        </w:rPr>
        <w:t>ppoż</w:t>
      </w:r>
      <w:proofErr w:type="spellEnd"/>
      <w:r w:rsidRPr="006379B6">
        <w:rPr>
          <w:b/>
          <w:sz w:val="22"/>
          <w:szCs w:val="22"/>
        </w:rPr>
        <w:t xml:space="preserve"> określone w obowiązujących przepisach.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777399">
      <w:pPr>
        <w:numPr>
          <w:ilvl w:val="0"/>
          <w:numId w:val="22"/>
        </w:numPr>
        <w:tabs>
          <w:tab w:val="clear" w:pos="720"/>
          <w:tab w:val="num" w:pos="360"/>
        </w:tabs>
        <w:spacing w:after="0" w:line="340" w:lineRule="atLeast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Prosimy o informację czy stanowiska pracy spełniają wymagania dotyczące bezpieczeństwa i higieny pracy w środowisku pracy, w szczególności zapisane w ustawie w sprawie minimalnych wymagań, dotyczących bezpieczeństwa i higieny pracy, związanych z możliwością wystąpienia w miejscu pracy </w:t>
      </w:r>
      <w:r w:rsidRPr="006379B6">
        <w:rPr>
          <w:rFonts w:ascii="Times New Roman" w:hAnsi="Times New Roman"/>
          <w:color w:val="000000"/>
          <w:lang w:eastAsia="pl-PL"/>
        </w:rPr>
        <w:t>atmosfery wybuchowej (Dz. U. z 2010 r. Nr 138 poz. 931).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  <w:color w:val="000000"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Potwierdzamy, że stanowiska pracy spełniają wymagania dotyczące bezpieczeństwa i higieny pracy w środowisku pracy.</w:t>
      </w:r>
    </w:p>
    <w:p w:rsidR="000F319D" w:rsidRDefault="000F319D" w:rsidP="006379B6">
      <w:pPr>
        <w:spacing w:after="0" w:line="340" w:lineRule="atLeast"/>
        <w:jc w:val="both"/>
        <w:rPr>
          <w:rFonts w:ascii="Times New Roman" w:hAnsi="Times New Roman"/>
          <w:color w:val="000000"/>
          <w:lang w:eastAsia="pl-PL"/>
        </w:rPr>
      </w:pPr>
    </w:p>
    <w:p w:rsidR="000F319D" w:rsidRPr="006379B6" w:rsidRDefault="000F319D" w:rsidP="00777399">
      <w:pPr>
        <w:spacing w:after="0" w:line="340" w:lineRule="atLeast"/>
        <w:ind w:left="360" w:hanging="360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30) Prosimy o informację czy obiekty budowlane są użytkowane i utrzymywane zgodnie z przepisami prawa budowlanego (Dz. U. z 2010 r. Nr 243 poz. 1623) – Tekst jednolity ustawy Prawo Budowlane.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color w:val="000000"/>
          <w:lang w:eastAsia="pl-PL"/>
        </w:rPr>
      </w:pPr>
      <w:r w:rsidRPr="006379B6">
        <w:rPr>
          <w:rFonts w:ascii="Times New Roman" w:hAnsi="Times New Roman"/>
          <w:b/>
          <w:color w:val="000000"/>
          <w:lang w:eastAsia="pl-PL"/>
        </w:rPr>
        <w:t>Odp.: Obiekty budowlane są użytkowane i utrzymywane zgodnie z przepisami prawa budowlanego</w:t>
      </w:r>
    </w:p>
    <w:p w:rsidR="000F319D" w:rsidRDefault="000F319D" w:rsidP="006379B6">
      <w:pPr>
        <w:spacing w:after="0" w:line="340" w:lineRule="atLeast"/>
        <w:jc w:val="both"/>
        <w:rPr>
          <w:rFonts w:ascii="Times New Roman" w:hAnsi="Times New Roman"/>
          <w:color w:val="000000"/>
          <w:lang w:eastAsia="pl-PL"/>
        </w:rPr>
      </w:pPr>
    </w:p>
    <w:p w:rsidR="000F319D" w:rsidRPr="006379B6" w:rsidRDefault="000F319D" w:rsidP="00777399">
      <w:pPr>
        <w:spacing w:after="0" w:line="340" w:lineRule="atLeast"/>
        <w:ind w:left="360" w:hanging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31) </w:t>
      </w:r>
      <w:r w:rsidRPr="006379B6">
        <w:rPr>
          <w:rFonts w:ascii="Times New Roman" w:hAnsi="Times New Roman"/>
          <w:color w:val="000000"/>
          <w:lang w:eastAsia="pl-PL"/>
        </w:rPr>
        <w:t>Prosimy o informację czy obiekty budowlane oraz wykorzystywane instalacje techniczne podlegają regularnym przeglądom okresowym stanu technicznego i/lub dozorowi technicznemu, wykonywanym przez uprawnione podmioty? Czy w protokołach z dokonanych przeglądów nie stwierdzono zastrzeżeń warunkujących ich użytkowanie.</w:t>
      </w:r>
    </w:p>
    <w:p w:rsidR="000F319D" w:rsidRPr="006379B6" w:rsidRDefault="000F319D" w:rsidP="00777399">
      <w:pPr>
        <w:spacing w:after="0" w:line="340" w:lineRule="atLeast"/>
        <w:ind w:left="360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W szczególności przeglądy okresowe dotyczą: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a) przydatności do użytkowania obiektu budowlanego, estetyki obiektu budowlanego oraz jego otoczenia;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b) sprzętu przeciwpożarowego;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c) instalacji elektrycznej i odgromowej;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d) instalacji gazowej;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e) przewodów kominowych (dymowe, spalinowe, wentylacyjne);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f) instalacji gazów medycznych;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g) instalacji wodociągowej przeciwpożarowej;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h) instalacji ciśnieniowych;</w:t>
      </w:r>
    </w:p>
    <w:p w:rsidR="000F319D" w:rsidRPr="006379B6" w:rsidRDefault="000F319D" w:rsidP="006379B6">
      <w:pPr>
        <w:spacing w:after="0" w:line="340" w:lineRule="atLeast"/>
        <w:ind w:left="992" w:hanging="632"/>
        <w:jc w:val="both"/>
        <w:rPr>
          <w:rFonts w:ascii="Times New Roman" w:hAnsi="Times New Roman"/>
          <w:color w:val="000000"/>
          <w:lang w:eastAsia="pl-PL"/>
        </w:rPr>
      </w:pPr>
      <w:r w:rsidRPr="006379B6">
        <w:rPr>
          <w:rFonts w:ascii="Times New Roman" w:hAnsi="Times New Roman"/>
          <w:color w:val="000000"/>
          <w:lang w:eastAsia="pl-PL"/>
        </w:rPr>
        <w:t>i) urządzeń dźwigowych.</w:t>
      </w:r>
    </w:p>
    <w:p w:rsidR="000F319D" w:rsidRDefault="000F319D" w:rsidP="006379B6">
      <w:pPr>
        <w:spacing w:after="0" w:line="340" w:lineRule="atLeast"/>
        <w:jc w:val="both"/>
        <w:rPr>
          <w:rFonts w:ascii="Times New Roman" w:hAnsi="Times New Roman"/>
          <w:b/>
          <w:color w:val="000000"/>
          <w:lang w:eastAsia="pl-PL"/>
        </w:rPr>
      </w:pPr>
      <w:r w:rsidRPr="00777399">
        <w:rPr>
          <w:rFonts w:ascii="Times New Roman" w:hAnsi="Times New Roman"/>
          <w:b/>
          <w:color w:val="000000"/>
          <w:lang w:eastAsia="pl-PL"/>
        </w:rPr>
        <w:t>Odp.: Obiekty budowlane oraz wykorzystywane instalacje techniczne podlegają regularnym przeglądom okresowym stanu technicznego i/lub dozorowi technicznemu, wykonywanym przez uprawnione podmioty</w:t>
      </w:r>
      <w:r>
        <w:rPr>
          <w:rFonts w:ascii="Times New Roman" w:hAnsi="Times New Roman"/>
          <w:b/>
          <w:color w:val="000000"/>
          <w:lang w:eastAsia="pl-PL"/>
        </w:rPr>
        <w:t>.</w:t>
      </w:r>
    </w:p>
    <w:p w:rsidR="000F319D" w:rsidRPr="00777399" w:rsidRDefault="000F319D" w:rsidP="006379B6">
      <w:pPr>
        <w:spacing w:after="0" w:line="340" w:lineRule="atLeast"/>
        <w:jc w:val="both"/>
        <w:rPr>
          <w:rFonts w:ascii="Times New Roman" w:hAnsi="Times New Roman"/>
          <w:b/>
          <w:color w:val="000000"/>
          <w:lang w:eastAsia="pl-PL"/>
        </w:rPr>
      </w:pPr>
    </w:p>
    <w:p w:rsidR="000F319D" w:rsidRPr="006379B6" w:rsidRDefault="000F319D" w:rsidP="006379B6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40" w:lineRule="atLeast"/>
        <w:ind w:left="360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 xml:space="preserve">W związku z informacją z unieważnionego postępowania przetargowego z dnia 15 stycznia 2015r opisaną w odpowiedziach na pytania dodatkowe o instalacji detekcji pożaru w hali sortowni odpadów prosimy o </w:t>
      </w:r>
      <w:r w:rsidRPr="006379B6">
        <w:rPr>
          <w:rFonts w:ascii="Times New Roman" w:hAnsi="Times New Roman"/>
          <w:lang w:eastAsia="pl-PL"/>
        </w:rPr>
        <w:lastRenderedPageBreak/>
        <w:t>potwierdzenie, że zamawiający zainstaluje takie urządzenia w bieżącym roku. Wnosimy o wyłączenie z zakresu ubezpieczenia ryzyka pożaru, dymu, sadzy, eksplozji do czasu zainstalowania instalacji detekcji pożaru w hali sortowni odpadów.</w:t>
      </w:r>
    </w:p>
    <w:p w:rsidR="000F319D" w:rsidRPr="006379B6" w:rsidRDefault="000F319D" w:rsidP="006379B6">
      <w:pPr>
        <w:pStyle w:val="Akapitzlist"/>
        <w:spacing w:after="0" w:line="340" w:lineRule="atLeast"/>
        <w:ind w:left="360"/>
        <w:jc w:val="both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>W przypadku braku zgody na powyższe wyłączenie wnosimy o ustanowienie limitu odpowiedzialności dal ryzyka pożaru, dymu, sadzy, eksplozji w wysokości 50% wartości szkody oraz franszyzy redukcyjnej dal szkód spowodowanych tymi ryzykami w wysokości 10% wartości szkody minimum 20.000 zł w hali sortowni odpadów.</w:t>
      </w:r>
    </w:p>
    <w:p w:rsidR="000F319D" w:rsidRPr="00777399" w:rsidRDefault="000F319D" w:rsidP="006379B6">
      <w:pPr>
        <w:pStyle w:val="Akapitzlist"/>
        <w:spacing w:after="0" w:line="340" w:lineRule="atLeast"/>
        <w:ind w:left="0"/>
        <w:jc w:val="both"/>
        <w:rPr>
          <w:rFonts w:ascii="Times New Roman" w:hAnsi="Times New Roman"/>
          <w:b/>
          <w:lang w:eastAsia="pl-PL"/>
        </w:rPr>
      </w:pPr>
      <w:r w:rsidRPr="00777399">
        <w:rPr>
          <w:rFonts w:ascii="Times New Roman" w:hAnsi="Times New Roman"/>
          <w:b/>
          <w:lang w:eastAsia="pl-PL"/>
        </w:rPr>
        <w:t>Odp.: Zamawiający nie zainstaluje instalacji detekcji pożaru w hali sortowni odpadów i nie wyraża zgody na wyłączenie z zakresu ubezpieczenia ryzyka pożaru, dymu, sadzy, eksplozji w sortowni.</w:t>
      </w:r>
    </w:p>
    <w:p w:rsidR="000F319D" w:rsidRDefault="000F319D" w:rsidP="006379B6">
      <w:pPr>
        <w:pStyle w:val="Akapitzlist"/>
        <w:spacing w:after="0" w:line="340" w:lineRule="atLeast"/>
        <w:ind w:left="0"/>
        <w:jc w:val="both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  <w:lang w:eastAsia="pl-PL"/>
        </w:rPr>
        <w:t xml:space="preserve">Wyraża zgodę na </w:t>
      </w:r>
      <w:r w:rsidRPr="00777399">
        <w:rPr>
          <w:rFonts w:ascii="Times New Roman" w:hAnsi="Times New Roman"/>
          <w:b/>
        </w:rPr>
        <w:t>zastosowanie franszyzy redukcyjnej dla powyższych ryzyk zgodnie z odpowiedzią na pytanie 20.</w:t>
      </w:r>
    </w:p>
    <w:p w:rsidR="000F319D" w:rsidRPr="006379B6" w:rsidRDefault="000F319D" w:rsidP="006379B6">
      <w:pPr>
        <w:pStyle w:val="Akapitzlist"/>
        <w:spacing w:after="0" w:line="340" w:lineRule="atLeast"/>
        <w:ind w:left="0"/>
        <w:jc w:val="both"/>
        <w:rPr>
          <w:rFonts w:ascii="Times New Roman" w:hAnsi="Times New Roman"/>
          <w:b/>
          <w:lang w:eastAsia="pl-PL"/>
        </w:rPr>
      </w:pPr>
    </w:p>
    <w:p w:rsidR="000F319D" w:rsidRPr="006379B6" w:rsidRDefault="000F319D" w:rsidP="006379B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40" w:lineRule="atLeast"/>
        <w:ind w:left="36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Czy Zamawiający posiada sortownię odpadów? Jeśli tak, to prosimy o opis sortowni własnej, podanie informacji na temat zabezpieczeń przeciwpożarowych, </w:t>
      </w:r>
      <w:proofErr w:type="spellStart"/>
      <w:r w:rsidRPr="006379B6">
        <w:rPr>
          <w:rFonts w:ascii="Times New Roman" w:hAnsi="Times New Roman"/>
        </w:rPr>
        <w:t>przeciwkradzieżowych</w:t>
      </w:r>
      <w:proofErr w:type="spellEnd"/>
      <w:r w:rsidRPr="006379B6">
        <w:rPr>
          <w:rFonts w:ascii="Times New Roman" w:hAnsi="Times New Roman"/>
        </w:rPr>
        <w:t xml:space="preserve"> oraz prosimy o podanie wartości, wieku, stanu technicznego obiektu.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</w:rPr>
        <w:t xml:space="preserve">Odp.: Zamawiający posiada sortownię odpadów, która jest wyszczególniona w Załączniku Nr 6 do SIWZ. Sortownia jest w bardzo dobrym stanie technicznym, wybudowana w 2013 r., konstrukcja stalowa, ściany z płyt warstwowych wypełnionych pianką, wartość 1.521.563,38 zł, zabezpieczenia </w:t>
      </w:r>
      <w:proofErr w:type="spellStart"/>
      <w:r w:rsidRPr="00777399">
        <w:rPr>
          <w:rFonts w:ascii="Times New Roman" w:hAnsi="Times New Roman"/>
          <w:b/>
        </w:rPr>
        <w:t>p.poż</w:t>
      </w:r>
      <w:proofErr w:type="spellEnd"/>
      <w:r w:rsidRPr="00777399">
        <w:rPr>
          <w:rFonts w:ascii="Times New Roman" w:hAnsi="Times New Roman"/>
          <w:b/>
        </w:rPr>
        <w:t xml:space="preserve">. minimalne zgodne z przepisami </w:t>
      </w:r>
      <w:proofErr w:type="spellStart"/>
      <w:r w:rsidRPr="00777399">
        <w:rPr>
          <w:rFonts w:ascii="Times New Roman" w:hAnsi="Times New Roman"/>
          <w:b/>
        </w:rPr>
        <w:t>p.poż</w:t>
      </w:r>
      <w:proofErr w:type="spellEnd"/>
      <w:r w:rsidRPr="00777399">
        <w:rPr>
          <w:rFonts w:ascii="Times New Roman" w:hAnsi="Times New Roman"/>
          <w:b/>
        </w:rPr>
        <w:t xml:space="preserve">. – gaśnice, zabezpieczenia </w:t>
      </w:r>
      <w:proofErr w:type="spellStart"/>
      <w:r w:rsidRPr="00777399">
        <w:rPr>
          <w:rFonts w:ascii="Times New Roman" w:hAnsi="Times New Roman"/>
          <w:b/>
        </w:rPr>
        <w:t>p.kradzież</w:t>
      </w:r>
      <w:proofErr w:type="spellEnd"/>
      <w:r w:rsidRPr="00777399">
        <w:rPr>
          <w:rFonts w:ascii="Times New Roman" w:hAnsi="Times New Roman"/>
          <w:b/>
        </w:rPr>
        <w:t>. – całodobowy stróż.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  <w:u w:val="single"/>
        </w:rPr>
      </w:pPr>
      <w:r w:rsidRPr="006379B6">
        <w:rPr>
          <w:rFonts w:ascii="Times New Roman" w:hAnsi="Times New Roman"/>
          <w:b/>
          <w:u w:val="single"/>
        </w:rPr>
        <w:t>Ubezpieczenie sprzętu elektronicznego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  <w:u w:val="single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34)Wnioskujemy o wprowadzenie franszyzy redukcyjnej dla szkód w sprzęcie elektronicznym stacjonarnym 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w wysokości 2% sumy ubezpieczenia przedmiotu ubezpieczenia , nie mniej niż 500,00 zł w każdej szkodzie.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  <w:r w:rsidRPr="006379B6">
        <w:rPr>
          <w:rFonts w:ascii="Times New Roman" w:hAnsi="Times New Roman"/>
          <w:b/>
        </w:rPr>
        <w:t>Odp.: Zamawiający wyraża zgodę na wprowadzenie franszyzy redukcyjnej dla szkód w sprzęcie elektronicznym stacjonarnym w wysokości 2% sumy ubezpieczenia przedmiotu ubezpieczenia, nie mniej niż 500,00 zł w każdej szkodzie i niniejszym wprowadza powyższą zmianę w Załączniku nr 5 do SIWZ.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lang w:eastAsia="pl-PL"/>
        </w:rPr>
      </w:pPr>
      <w:r w:rsidRPr="006379B6">
        <w:rPr>
          <w:rFonts w:ascii="Times New Roman" w:hAnsi="Times New Roman"/>
          <w:lang w:eastAsia="pl-PL"/>
        </w:rPr>
        <w:t>35) Wnioskujemy o wprowadzenie limitu odpowiedzialności dla ryzyka powodzi w wysokości 40% wartości szkody, nie więcej  niż  50.000 zł na jedno i wszystkie zdarzenia.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36) Wnioskujemy  o wprowadzenie franszyzy redukcyjnej dla ryzyka powodzi w wysokości 20% wartości szkody, nie mniej niż  20.000,00 zł.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lang w:eastAsia="pl-PL"/>
        </w:rPr>
      </w:pPr>
      <w:r w:rsidRPr="006379B6">
        <w:rPr>
          <w:rFonts w:ascii="Times New Roman" w:hAnsi="Times New Roman"/>
          <w:b/>
          <w:lang w:eastAsia="pl-PL"/>
        </w:rPr>
        <w:t>Odp.: Brak zgody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  <w:b/>
          <w:u w:val="single"/>
        </w:rPr>
      </w:pPr>
      <w:r w:rsidRPr="006379B6">
        <w:rPr>
          <w:rFonts w:ascii="Times New Roman" w:hAnsi="Times New Roman"/>
          <w:b/>
          <w:u w:val="single"/>
        </w:rPr>
        <w:t>Ubezpieczenie odpowiedzialności cywilnej.</w:t>
      </w:r>
    </w:p>
    <w:p w:rsidR="000F319D" w:rsidRPr="006379B6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37) Prosimy o potwierdzenie, że w zakres ochrony nie wchodzi  odpowiedzialność cywilna z tytułu posiadania </w:t>
      </w:r>
      <w:r w:rsidRPr="006379B6">
        <w:rPr>
          <w:rFonts w:ascii="Times New Roman" w:hAnsi="Times New Roman"/>
        </w:rPr>
        <w:br/>
        <w:t xml:space="preserve">        i administrowania  :</w:t>
      </w:r>
    </w:p>
    <w:p w:rsidR="000F319D" w:rsidRPr="006379B6" w:rsidRDefault="000F319D" w:rsidP="006379B6">
      <w:pPr>
        <w:spacing w:after="0" w:line="340" w:lineRule="atLeast"/>
        <w:ind w:left="360" w:hanging="36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- nieruchomościami  przeznaczonymi do rozbiórki </w:t>
      </w:r>
    </w:p>
    <w:p w:rsidR="000F319D" w:rsidRPr="006379B6" w:rsidRDefault="000F319D" w:rsidP="006379B6">
      <w:pPr>
        <w:spacing w:after="0" w:line="340" w:lineRule="atLeast"/>
        <w:ind w:left="360" w:hanging="36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-nieruchomościami będącymi nie zalegalizowanym samowolami  budowlanymi, </w:t>
      </w:r>
    </w:p>
    <w:p w:rsidR="000F319D" w:rsidRPr="006379B6" w:rsidRDefault="000F319D" w:rsidP="006379B6">
      <w:pPr>
        <w:spacing w:after="0" w:line="340" w:lineRule="atLeast"/>
        <w:ind w:left="360" w:hanging="36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- nieruchomościami wyłączonymi z eksploatacji na okres dłuższy niż 30 dni</w:t>
      </w:r>
    </w:p>
    <w:p w:rsidR="000F319D" w:rsidRPr="00777399" w:rsidRDefault="000F319D" w:rsidP="006379B6">
      <w:pPr>
        <w:pStyle w:val="Akapitzlist"/>
        <w:spacing w:after="0" w:line="340" w:lineRule="atLeast"/>
        <w:ind w:left="426" w:hanging="426"/>
        <w:jc w:val="both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</w:rPr>
        <w:t xml:space="preserve">Odp.: Zamawiający nie posiada i nie administruje </w:t>
      </w:r>
      <w:proofErr w:type="spellStart"/>
      <w:r w:rsidRPr="00777399">
        <w:rPr>
          <w:rFonts w:ascii="Times New Roman" w:hAnsi="Times New Roman"/>
          <w:b/>
        </w:rPr>
        <w:t>w.w</w:t>
      </w:r>
      <w:proofErr w:type="spellEnd"/>
      <w:r w:rsidRPr="00777399">
        <w:rPr>
          <w:rFonts w:ascii="Times New Roman" w:hAnsi="Times New Roman"/>
          <w:b/>
        </w:rPr>
        <w:t>. nieruchomościami.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>38)  Prosimy o informacje:</w:t>
      </w:r>
    </w:p>
    <w:p w:rsidR="000F319D" w:rsidRPr="006379B6" w:rsidRDefault="000F319D" w:rsidP="006379B6">
      <w:pPr>
        <w:spacing w:after="0" w:line="340" w:lineRule="atLeast"/>
        <w:ind w:left="720"/>
        <w:rPr>
          <w:rFonts w:ascii="Times New Roman" w:hAnsi="Times New Roman"/>
        </w:rPr>
      </w:pPr>
      <w:r w:rsidRPr="006379B6">
        <w:rPr>
          <w:rFonts w:ascii="Times New Roman" w:hAnsi="Times New Roman"/>
        </w:rPr>
        <w:lastRenderedPageBreak/>
        <w:t xml:space="preserve">1/ jakie  zabezpieczenia  techniczne są stosowane  na ujęciach wody (oraz sieci wodociągowej) , </w:t>
      </w:r>
    </w:p>
    <w:p w:rsidR="000F319D" w:rsidRPr="006379B6" w:rsidRDefault="000F319D" w:rsidP="006379B6">
      <w:pPr>
        <w:spacing w:after="0" w:line="340" w:lineRule="atLeast"/>
        <w:ind w:left="72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których celem jest zapobieżenie przed dostępem osób niepowołanych (np.  monitoring, instalacja </w:t>
      </w:r>
    </w:p>
    <w:p w:rsidR="000F319D" w:rsidRPr="006379B6" w:rsidRDefault="000F319D" w:rsidP="006379B6">
      <w:pPr>
        <w:spacing w:after="0" w:line="340" w:lineRule="atLeast"/>
        <w:ind w:left="720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alarmowa) / 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2/czy wszystkie punkty ujęć są wyposażone w taką instalację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    Pytanie 1/ i 2/ nie dotyczy ujęcia wody w Romanówce – informacja na ten temat jest w Załączniku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     Nr  5 do SIWZ.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3/ jaki jest najkrótszy możliwy czas na wykrycie skażenia wody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4/ czy są ustalone procedury postępowania w takiej sytuacji i czy jest sprawdzona sprawność</w:t>
      </w: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</w:rPr>
      </w:pPr>
      <w:r w:rsidRPr="006379B6">
        <w:rPr>
          <w:rFonts w:ascii="Times New Roman" w:hAnsi="Times New Roman"/>
        </w:rPr>
        <w:t xml:space="preserve">                 i skuteczność ich działania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Odp.: Zabezpieczenie na ujęciu wody: monitoring, instalacja alarmowa, dozór całodobowy pracowniczy. Wszystkie ujęcia posiadają jednakowe wyposażenie jw.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Zamawiający jest w stanie poinformować natychmiast po analizie chemicznej w wyspecjalizowanej jednostce o skażeniu wody.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Zamawiający posiada specjalną instrukcję postępowania, której procedury są okresowo sprawdzane. Procedury są skuteczne.</w:t>
      </w:r>
    </w:p>
    <w:p w:rsidR="000F319D" w:rsidRPr="006379B6" w:rsidRDefault="000F319D" w:rsidP="006379B6">
      <w:pPr>
        <w:pStyle w:val="Tekstpodstawowywcity"/>
        <w:spacing w:line="340" w:lineRule="atLeast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777399">
      <w:pPr>
        <w:pStyle w:val="Tekstpodstawowywcity"/>
        <w:spacing w:line="34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>39)  Zgodnie z Załącznikiem Nr 5 do SIWZ zakres ubezpieczenia ma obejmować  „OC za szkody powstałe w związku z administrowaniem i utrzymaniem w należytym stanie budynków i budowli …………w zakresie niepokrytym obowiązkowym ubezpieczeniem odpowiedzialności cywilnej zarządcy  i/lub po wyczerpaniu się sumy gwarancyjnej z obowiązkowego ubezpieczenia”.</w:t>
      </w:r>
    </w:p>
    <w:p w:rsidR="000F319D" w:rsidRPr="006379B6" w:rsidRDefault="000F319D" w:rsidP="00777399">
      <w:pPr>
        <w:pStyle w:val="Tekstpodstawowywcity"/>
        <w:spacing w:line="34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 xml:space="preserve">      Prosimy o wykreślenie słów  „w zakresie niepokrytym  obowiązkowym ubezpieczeniem odpowiedzialności cywilnej zarządcy  i/lub po wyczerpaniu się sumy gwarancyjnej  z obowiązkowego ubezpi</w:t>
      </w:r>
      <w:r>
        <w:rPr>
          <w:rFonts w:ascii="Times New Roman" w:hAnsi="Times New Roman" w:cs="Times New Roman"/>
          <w:sz w:val="22"/>
          <w:szCs w:val="22"/>
        </w:rPr>
        <w:t xml:space="preserve">eczenia”  w  wyżej wymienionym </w:t>
      </w:r>
      <w:r w:rsidRPr="006379B6">
        <w:rPr>
          <w:rFonts w:ascii="Times New Roman" w:hAnsi="Times New Roman" w:cs="Times New Roman"/>
          <w:sz w:val="22"/>
          <w:szCs w:val="22"/>
        </w:rPr>
        <w:t>akapicie.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Odp. Brak zgody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6379B6" w:rsidRDefault="000F319D" w:rsidP="00777399">
      <w:pPr>
        <w:pStyle w:val="Tekstpodstawowywcity"/>
        <w:spacing w:line="34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6379B6">
        <w:rPr>
          <w:rFonts w:ascii="Times New Roman" w:hAnsi="Times New Roman" w:cs="Times New Roman"/>
          <w:sz w:val="22"/>
          <w:szCs w:val="22"/>
        </w:rPr>
        <w:t>40) Prosimy o informację czy Ubezpieczający zarządza drogami publicznymi? Jeśli tak, to prosimy o dostarczenie wykazu zarządzanych dróg.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379B6">
        <w:rPr>
          <w:rFonts w:ascii="Times New Roman" w:hAnsi="Times New Roman" w:cs="Times New Roman"/>
          <w:b/>
          <w:sz w:val="22"/>
          <w:szCs w:val="22"/>
        </w:rPr>
        <w:t>Odp.: Zamawiający nie zarządza drogami.</w:t>
      </w:r>
    </w:p>
    <w:p w:rsidR="000F319D" w:rsidRPr="006379B6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777399" w:rsidRDefault="000F319D" w:rsidP="00777399">
      <w:pPr>
        <w:pStyle w:val="Tekstpodstawowywcity"/>
        <w:spacing w:line="34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77399">
        <w:rPr>
          <w:rFonts w:ascii="Times New Roman" w:hAnsi="Times New Roman" w:cs="Times New Roman"/>
          <w:sz w:val="22"/>
          <w:szCs w:val="22"/>
        </w:rPr>
        <w:t>41) Wnioskujemy o  wykreślenie poniższego zapisu  na stronie 10  Załącznika nr 5 do SIWZ  dotyczącego szkód seryjnych.   „  - w przypadku szkody seryjnej, za którą uważa się wszystkie szkody będące następstwem zdarzenia szkodowego lub kilku zdarzeń szkodowych wynikających z tej samej przyczyny, niezależnie od liczby poszkodowanych, szkody te traktuje się jako jedno zdarzenie szkodowe, mające miejsce w chwili powstania pierwszej szkody i  franszyza (o ile ma zastosowanie) potrącana jest tylko jeden raz.”</w:t>
      </w:r>
    </w:p>
    <w:p w:rsidR="000F319D" w:rsidRDefault="000F319D" w:rsidP="006379B6">
      <w:pPr>
        <w:tabs>
          <w:tab w:val="left" w:pos="142"/>
        </w:tabs>
        <w:spacing w:after="0" w:line="340" w:lineRule="atLeast"/>
        <w:ind w:left="142" w:hanging="142"/>
        <w:jc w:val="both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</w:rPr>
        <w:t>Odp. Brak zgody</w:t>
      </w:r>
    </w:p>
    <w:p w:rsidR="000F319D" w:rsidRPr="00777399" w:rsidRDefault="000F319D" w:rsidP="006379B6">
      <w:pPr>
        <w:tabs>
          <w:tab w:val="left" w:pos="142"/>
        </w:tabs>
        <w:spacing w:after="0" w:line="340" w:lineRule="atLeast"/>
        <w:ind w:left="142" w:hanging="142"/>
        <w:jc w:val="both"/>
        <w:rPr>
          <w:rFonts w:ascii="Times New Roman" w:hAnsi="Times New Roman"/>
          <w:b/>
        </w:rPr>
      </w:pPr>
    </w:p>
    <w:p w:rsidR="000F319D" w:rsidRPr="00777399" w:rsidRDefault="000F319D" w:rsidP="00777399">
      <w:pPr>
        <w:pStyle w:val="Tekstpodstawowywcity"/>
        <w:spacing w:line="34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77399">
        <w:rPr>
          <w:rFonts w:ascii="Times New Roman" w:hAnsi="Times New Roman" w:cs="Times New Roman"/>
          <w:sz w:val="22"/>
          <w:szCs w:val="22"/>
        </w:rPr>
        <w:t xml:space="preserve">42)Wnioskujemy o wprowadzenie franszyzy redukcyjnej w  szkodach powstałych w środowisku naturalnym w wysokości 10% należnego odszkodowania, nie mniej niż 1.000,00 zł. </w:t>
      </w:r>
    </w:p>
    <w:p w:rsidR="000F319D" w:rsidRPr="00777399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D37D0D">
        <w:rPr>
          <w:rFonts w:ascii="Times New Roman" w:hAnsi="Times New Roman" w:cs="Times New Roman"/>
          <w:b/>
          <w:sz w:val="22"/>
          <w:szCs w:val="22"/>
        </w:rPr>
        <w:t>Odp.: Brak zgody.</w:t>
      </w:r>
    </w:p>
    <w:p w:rsidR="000F319D" w:rsidRPr="00777399" w:rsidRDefault="000F319D" w:rsidP="006379B6">
      <w:pPr>
        <w:pStyle w:val="Tekstpodstawowywcity"/>
        <w:spacing w:line="3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F319D" w:rsidRPr="00777399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  <w:r w:rsidRPr="00777399">
        <w:rPr>
          <w:rFonts w:ascii="Times New Roman" w:hAnsi="Times New Roman"/>
        </w:rPr>
        <w:t xml:space="preserve">43)Prosimy o uaktualnienie danych na temat szkodowości lub potwierdzenie braku dodatkowych wypłat </w:t>
      </w:r>
      <w:r w:rsidRPr="00777399">
        <w:rPr>
          <w:rFonts w:ascii="Times New Roman" w:hAnsi="Times New Roman"/>
        </w:rPr>
        <w:br/>
        <w:t xml:space="preserve">     odszkodowań/rezerw/roszczeń w okresie od 26.11.2014 roku do dnia bieżącego.</w:t>
      </w:r>
    </w:p>
    <w:p w:rsidR="000F319D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  <w:r w:rsidRPr="00777399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>:</w:t>
      </w:r>
      <w:r w:rsidRPr="00777399">
        <w:rPr>
          <w:rFonts w:ascii="Times New Roman" w:hAnsi="Times New Roman"/>
          <w:b/>
        </w:rPr>
        <w:t xml:space="preserve"> W okresie od 26.11.2014 do dnia 09.02.2015 r. zostało wypłacone jedno odszkodowanie z ryzyka dewastacji mienia i kradzieży gotówki w kwocie 2.746,42 zł.</w:t>
      </w:r>
    </w:p>
    <w:p w:rsidR="000F319D" w:rsidRPr="00777399" w:rsidRDefault="000F319D" w:rsidP="006379B6">
      <w:pPr>
        <w:spacing w:after="0" w:line="340" w:lineRule="atLeast"/>
        <w:jc w:val="both"/>
        <w:rPr>
          <w:rFonts w:ascii="Times New Roman" w:hAnsi="Times New Roman"/>
          <w:b/>
        </w:rPr>
      </w:pPr>
    </w:p>
    <w:p w:rsidR="000F319D" w:rsidRPr="00777399" w:rsidRDefault="000F319D" w:rsidP="009E7834">
      <w:pPr>
        <w:pStyle w:val="Akapitzlist"/>
        <w:numPr>
          <w:ilvl w:val="0"/>
          <w:numId w:val="25"/>
        </w:numPr>
        <w:tabs>
          <w:tab w:val="clear" w:pos="720"/>
          <w:tab w:val="num" w:pos="360"/>
        </w:tabs>
        <w:spacing w:after="0" w:line="340" w:lineRule="atLeast"/>
        <w:ind w:hanging="720"/>
        <w:rPr>
          <w:rFonts w:ascii="Times New Roman" w:hAnsi="Times New Roman"/>
          <w:bCs/>
          <w:lang w:eastAsia="pl-PL"/>
        </w:rPr>
      </w:pPr>
      <w:r w:rsidRPr="00777399">
        <w:rPr>
          <w:rFonts w:ascii="Times New Roman" w:hAnsi="Times New Roman"/>
          <w:bCs/>
          <w:lang w:eastAsia="pl-PL"/>
        </w:rPr>
        <w:t>Wnosimy o wyłączenie z zakresu odpowiedzialności cywilnej klauzuli terroryzmu</w:t>
      </w:r>
    </w:p>
    <w:p w:rsidR="000F319D" w:rsidRPr="00D37D0D" w:rsidRDefault="000F319D" w:rsidP="006379B6">
      <w:pPr>
        <w:pStyle w:val="Akapitzlist"/>
        <w:spacing w:after="0" w:line="340" w:lineRule="atLeast"/>
        <w:ind w:left="0"/>
        <w:rPr>
          <w:rFonts w:ascii="Times New Roman" w:hAnsi="Times New Roman"/>
          <w:b/>
          <w:bCs/>
          <w:lang w:eastAsia="pl-PL"/>
        </w:rPr>
      </w:pPr>
      <w:r w:rsidRPr="00D37D0D">
        <w:rPr>
          <w:rFonts w:ascii="Times New Roman" w:hAnsi="Times New Roman"/>
          <w:b/>
          <w:bCs/>
          <w:lang w:eastAsia="pl-PL"/>
        </w:rPr>
        <w:t>Odp. Brak zgody</w:t>
      </w:r>
    </w:p>
    <w:p w:rsidR="000F319D" w:rsidRPr="00777399" w:rsidRDefault="000F319D" w:rsidP="006379B6">
      <w:pPr>
        <w:pStyle w:val="Akapitzlist"/>
        <w:spacing w:after="0" w:line="340" w:lineRule="atLeast"/>
        <w:ind w:left="360"/>
        <w:rPr>
          <w:rFonts w:ascii="Times New Roman" w:hAnsi="Times New Roman"/>
          <w:bCs/>
          <w:lang w:eastAsia="pl-PL"/>
        </w:rPr>
      </w:pPr>
    </w:p>
    <w:p w:rsidR="000F319D" w:rsidRPr="00777399" w:rsidRDefault="000F319D" w:rsidP="009E7834">
      <w:pPr>
        <w:pStyle w:val="Akapitzlist"/>
        <w:numPr>
          <w:ilvl w:val="0"/>
          <w:numId w:val="25"/>
        </w:numPr>
        <w:tabs>
          <w:tab w:val="clear" w:pos="720"/>
          <w:tab w:val="num" w:pos="360"/>
        </w:tabs>
        <w:spacing w:after="0" w:line="340" w:lineRule="atLeast"/>
        <w:ind w:left="360"/>
        <w:rPr>
          <w:rFonts w:ascii="Times New Roman" w:hAnsi="Times New Roman"/>
          <w:bCs/>
          <w:lang w:eastAsia="pl-PL"/>
        </w:rPr>
      </w:pPr>
      <w:r w:rsidRPr="00777399">
        <w:rPr>
          <w:rFonts w:ascii="Times New Roman" w:hAnsi="Times New Roman"/>
          <w:bCs/>
          <w:lang w:eastAsia="pl-PL"/>
        </w:rPr>
        <w:t>Wnosimy o wyłączenie z zakresu ubezpieczenia szkód pokrytych w ubezpieczeniu obowiązkowym OC  zarządcy nieruchomości ( wnosimy o nie traktowanie ubezpieczenia dobrowolnego jako ubezpieczenia nadwyżkowego po wyczerpaniu się sumy gwarancyjnej w ubezpieczeniu obowiązkowym).</w:t>
      </w:r>
    </w:p>
    <w:p w:rsidR="000F319D" w:rsidRPr="00777399" w:rsidRDefault="000F319D" w:rsidP="006379B6">
      <w:pPr>
        <w:pStyle w:val="Akapitzlist"/>
        <w:spacing w:after="0" w:line="340" w:lineRule="atLeast"/>
        <w:ind w:left="0"/>
        <w:rPr>
          <w:rFonts w:ascii="Times New Roman" w:hAnsi="Times New Roman"/>
          <w:b/>
          <w:bCs/>
          <w:lang w:eastAsia="pl-PL"/>
        </w:rPr>
      </w:pPr>
      <w:r w:rsidRPr="00777399">
        <w:rPr>
          <w:rFonts w:ascii="Times New Roman" w:hAnsi="Times New Roman"/>
          <w:b/>
          <w:bCs/>
          <w:lang w:eastAsia="pl-PL"/>
        </w:rPr>
        <w:t>Odp.: Brak zgody.</w:t>
      </w:r>
    </w:p>
    <w:p w:rsidR="000F319D" w:rsidRPr="00777399" w:rsidRDefault="000F319D" w:rsidP="006379B6">
      <w:pPr>
        <w:spacing w:after="0" w:line="340" w:lineRule="atLeast"/>
        <w:jc w:val="both"/>
        <w:rPr>
          <w:rFonts w:ascii="Times New Roman" w:hAnsi="Times New Roman"/>
        </w:rPr>
      </w:pPr>
    </w:p>
    <w:p w:rsidR="000F319D" w:rsidRPr="006379B6" w:rsidRDefault="000F319D" w:rsidP="006379B6">
      <w:pPr>
        <w:spacing w:after="0" w:line="340" w:lineRule="atLeast"/>
        <w:rPr>
          <w:rFonts w:ascii="Times New Roman" w:hAnsi="Times New Roman"/>
          <w:b/>
          <w:u w:val="single"/>
        </w:rPr>
      </w:pPr>
    </w:p>
    <w:sectPr w:rsidR="000F319D" w:rsidRPr="006379B6" w:rsidSect="00BD42CA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Goth 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B1795A"/>
    <w:multiLevelType w:val="hybridMultilevel"/>
    <w:tmpl w:val="32C874E6"/>
    <w:lvl w:ilvl="0" w:tplc="1F7E78A8">
      <w:start w:val="2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D1144"/>
    <w:multiLevelType w:val="hybridMultilevel"/>
    <w:tmpl w:val="291E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3B88"/>
    <w:multiLevelType w:val="hybridMultilevel"/>
    <w:tmpl w:val="DCC89BB6"/>
    <w:lvl w:ilvl="0" w:tplc="04150011">
      <w:start w:val="2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E07A1"/>
    <w:multiLevelType w:val="hybridMultilevel"/>
    <w:tmpl w:val="AC68B118"/>
    <w:lvl w:ilvl="0" w:tplc="69926E2A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A629F"/>
    <w:multiLevelType w:val="hybridMultilevel"/>
    <w:tmpl w:val="C0B0D616"/>
    <w:lvl w:ilvl="0" w:tplc="04150011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1" w:tplc="8D5C89F4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6">
    <w:nsid w:val="09FE7451"/>
    <w:multiLevelType w:val="hybridMultilevel"/>
    <w:tmpl w:val="4130488A"/>
    <w:lvl w:ilvl="0" w:tplc="B540F3F2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0FA30F9D"/>
    <w:multiLevelType w:val="hybridMultilevel"/>
    <w:tmpl w:val="F1888492"/>
    <w:lvl w:ilvl="0" w:tplc="04150011">
      <w:start w:val="3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0570C"/>
    <w:multiLevelType w:val="hybridMultilevel"/>
    <w:tmpl w:val="73749810"/>
    <w:lvl w:ilvl="0" w:tplc="4ADAF2BA">
      <w:start w:val="16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81344BA"/>
    <w:multiLevelType w:val="hybridMultilevel"/>
    <w:tmpl w:val="B9E2B076"/>
    <w:lvl w:ilvl="0" w:tplc="04150011">
      <w:start w:val="2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B0FA5"/>
    <w:multiLevelType w:val="hybridMultilevel"/>
    <w:tmpl w:val="71A66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27533"/>
    <w:multiLevelType w:val="hybridMultilevel"/>
    <w:tmpl w:val="69C04D76"/>
    <w:lvl w:ilvl="0" w:tplc="778ED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7FBE13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5A107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B0AD1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B23F94"/>
    <w:multiLevelType w:val="hybridMultilevel"/>
    <w:tmpl w:val="A14ED2A6"/>
    <w:lvl w:ilvl="0" w:tplc="8512AD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46E6E72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D1285"/>
    <w:multiLevelType w:val="hybridMultilevel"/>
    <w:tmpl w:val="5D90E288"/>
    <w:lvl w:ilvl="0" w:tplc="3A44A3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AD1724"/>
    <w:multiLevelType w:val="hybridMultilevel"/>
    <w:tmpl w:val="BF8C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446DC"/>
    <w:multiLevelType w:val="hybridMultilevel"/>
    <w:tmpl w:val="4D12FDF6"/>
    <w:lvl w:ilvl="0" w:tplc="8512AD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F96DD6"/>
    <w:multiLevelType w:val="hybridMultilevel"/>
    <w:tmpl w:val="1CB4AEFC"/>
    <w:lvl w:ilvl="0" w:tplc="7EF62DBE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52560B"/>
    <w:multiLevelType w:val="hybridMultilevel"/>
    <w:tmpl w:val="B6E0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61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ED426B"/>
    <w:multiLevelType w:val="hybridMultilevel"/>
    <w:tmpl w:val="A490D9A4"/>
    <w:lvl w:ilvl="0" w:tplc="C4BE32F0">
      <w:start w:val="4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141717"/>
    <w:multiLevelType w:val="hybridMultilevel"/>
    <w:tmpl w:val="B1185A9C"/>
    <w:lvl w:ilvl="0" w:tplc="2FC4FE0C">
      <w:start w:val="1"/>
      <w:numFmt w:val="lowerLetter"/>
      <w:lvlText w:val="%1)"/>
      <w:lvlJc w:val="left"/>
      <w:pPr>
        <w:tabs>
          <w:tab w:val="num" w:pos="1562"/>
        </w:tabs>
        <w:ind w:left="1562" w:hanging="34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EB3A9C"/>
    <w:multiLevelType w:val="singleLevel"/>
    <w:tmpl w:val="7CE84E96"/>
    <w:lvl w:ilvl="0">
      <w:start w:val="1"/>
      <w:numFmt w:val="decimal"/>
      <w:lvlText w:val="%1."/>
      <w:legacy w:legacy="1" w:legacySpace="120" w:legacyIndent="360"/>
      <w:lvlJc w:val="left"/>
      <w:pPr>
        <w:ind w:left="218" w:hanging="360"/>
      </w:pPr>
      <w:rPr>
        <w:rFonts w:cs="Times New Roman"/>
      </w:rPr>
    </w:lvl>
  </w:abstractNum>
  <w:abstractNum w:abstractNumId="21">
    <w:nsid w:val="61FE05BB"/>
    <w:multiLevelType w:val="hybridMultilevel"/>
    <w:tmpl w:val="124682D6"/>
    <w:lvl w:ilvl="0" w:tplc="F3BAD1D8">
      <w:start w:val="24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89A1C2E"/>
    <w:multiLevelType w:val="hybridMultilevel"/>
    <w:tmpl w:val="ABFC7D08"/>
    <w:lvl w:ilvl="0" w:tplc="6936C58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73078E"/>
    <w:multiLevelType w:val="hybridMultilevel"/>
    <w:tmpl w:val="4BC432C0"/>
    <w:lvl w:ilvl="0" w:tplc="D88C0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537024A"/>
    <w:multiLevelType w:val="hybridMultilevel"/>
    <w:tmpl w:val="F7FA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21"/>
  </w:num>
  <w:num w:numId="8">
    <w:abstractNumId w:val="11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20"/>
  </w:num>
  <w:num w:numId="15">
    <w:abstractNumId w:val="14"/>
  </w:num>
  <w:num w:numId="16">
    <w:abstractNumId w:val="10"/>
  </w:num>
  <w:num w:numId="17">
    <w:abstractNumId w:val="7"/>
  </w:num>
  <w:num w:numId="18">
    <w:abstractNumId w:val="9"/>
  </w:num>
  <w:num w:numId="19">
    <w:abstractNumId w:val="2"/>
  </w:num>
  <w:num w:numId="20">
    <w:abstractNumId w:val="23"/>
  </w:num>
  <w:num w:numId="21">
    <w:abstractNumId w:val="1"/>
  </w:num>
  <w:num w:numId="22">
    <w:abstractNumId w:val="4"/>
  </w:num>
  <w:num w:numId="23">
    <w:abstractNumId w:val="16"/>
  </w:num>
  <w:num w:numId="24">
    <w:abstractNumId w:val="6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381"/>
    <w:rsid w:val="00014893"/>
    <w:rsid w:val="000209EC"/>
    <w:rsid w:val="00024A51"/>
    <w:rsid w:val="00031EA6"/>
    <w:rsid w:val="00033446"/>
    <w:rsid w:val="0004190F"/>
    <w:rsid w:val="000459F5"/>
    <w:rsid w:val="00052F0E"/>
    <w:rsid w:val="00064ED2"/>
    <w:rsid w:val="00065DD3"/>
    <w:rsid w:val="00073468"/>
    <w:rsid w:val="00075851"/>
    <w:rsid w:val="000761BC"/>
    <w:rsid w:val="00094D0D"/>
    <w:rsid w:val="000972BE"/>
    <w:rsid w:val="000A131D"/>
    <w:rsid w:val="000A179E"/>
    <w:rsid w:val="000A4F5B"/>
    <w:rsid w:val="000C2E96"/>
    <w:rsid w:val="000D0742"/>
    <w:rsid w:val="000D0ED1"/>
    <w:rsid w:val="000D7563"/>
    <w:rsid w:val="000E211E"/>
    <w:rsid w:val="000E6D0E"/>
    <w:rsid w:val="000F30A7"/>
    <w:rsid w:val="000F319D"/>
    <w:rsid w:val="000F4709"/>
    <w:rsid w:val="000F47BA"/>
    <w:rsid w:val="001054BF"/>
    <w:rsid w:val="00106777"/>
    <w:rsid w:val="00114854"/>
    <w:rsid w:val="001158B6"/>
    <w:rsid w:val="00115FFC"/>
    <w:rsid w:val="00142178"/>
    <w:rsid w:val="001452E2"/>
    <w:rsid w:val="00150461"/>
    <w:rsid w:val="0015134A"/>
    <w:rsid w:val="001532B4"/>
    <w:rsid w:val="001533D1"/>
    <w:rsid w:val="001547F4"/>
    <w:rsid w:val="00156027"/>
    <w:rsid w:val="001576D2"/>
    <w:rsid w:val="001673A0"/>
    <w:rsid w:val="001734EE"/>
    <w:rsid w:val="0017640D"/>
    <w:rsid w:val="001768C6"/>
    <w:rsid w:val="00176F61"/>
    <w:rsid w:val="001859EB"/>
    <w:rsid w:val="00192701"/>
    <w:rsid w:val="00194264"/>
    <w:rsid w:val="00194D71"/>
    <w:rsid w:val="00195EFA"/>
    <w:rsid w:val="001A1CED"/>
    <w:rsid w:val="001B35B3"/>
    <w:rsid w:val="001B3A3F"/>
    <w:rsid w:val="001B3D6A"/>
    <w:rsid w:val="001C058B"/>
    <w:rsid w:val="001C28F6"/>
    <w:rsid w:val="001C39FF"/>
    <w:rsid w:val="001D3C66"/>
    <w:rsid w:val="001D6EED"/>
    <w:rsid w:val="001E0212"/>
    <w:rsid w:val="001F11C0"/>
    <w:rsid w:val="001F3ACA"/>
    <w:rsid w:val="001F3CBA"/>
    <w:rsid w:val="00200210"/>
    <w:rsid w:val="00205FFF"/>
    <w:rsid w:val="00213F3F"/>
    <w:rsid w:val="002146CB"/>
    <w:rsid w:val="002155EA"/>
    <w:rsid w:val="00217174"/>
    <w:rsid w:val="002239CC"/>
    <w:rsid w:val="00227C7E"/>
    <w:rsid w:val="0023065C"/>
    <w:rsid w:val="0023198D"/>
    <w:rsid w:val="002322F8"/>
    <w:rsid w:val="002355A6"/>
    <w:rsid w:val="00235B9E"/>
    <w:rsid w:val="00237DA2"/>
    <w:rsid w:val="00240CBF"/>
    <w:rsid w:val="00240F80"/>
    <w:rsid w:val="00241A8C"/>
    <w:rsid w:val="00243DC4"/>
    <w:rsid w:val="00244983"/>
    <w:rsid w:val="00244AF3"/>
    <w:rsid w:val="0024637F"/>
    <w:rsid w:val="00253952"/>
    <w:rsid w:val="00257DF9"/>
    <w:rsid w:val="00263449"/>
    <w:rsid w:val="002645D8"/>
    <w:rsid w:val="002673A0"/>
    <w:rsid w:val="002703DE"/>
    <w:rsid w:val="00275806"/>
    <w:rsid w:val="00277448"/>
    <w:rsid w:val="002804C2"/>
    <w:rsid w:val="00285DDE"/>
    <w:rsid w:val="002939F0"/>
    <w:rsid w:val="002955DC"/>
    <w:rsid w:val="002971F6"/>
    <w:rsid w:val="002A08D6"/>
    <w:rsid w:val="002A0C91"/>
    <w:rsid w:val="002A0E0F"/>
    <w:rsid w:val="002A49DE"/>
    <w:rsid w:val="002B392F"/>
    <w:rsid w:val="002B5F78"/>
    <w:rsid w:val="002B75A8"/>
    <w:rsid w:val="002B7C8B"/>
    <w:rsid w:val="002C2451"/>
    <w:rsid w:val="002C275E"/>
    <w:rsid w:val="002C2D4F"/>
    <w:rsid w:val="002C5751"/>
    <w:rsid w:val="002E5BA6"/>
    <w:rsid w:val="002E6F9B"/>
    <w:rsid w:val="002F16D6"/>
    <w:rsid w:val="002F7C8F"/>
    <w:rsid w:val="003178E9"/>
    <w:rsid w:val="003231B0"/>
    <w:rsid w:val="00327C4E"/>
    <w:rsid w:val="003330B3"/>
    <w:rsid w:val="00333E64"/>
    <w:rsid w:val="00340B80"/>
    <w:rsid w:val="00354507"/>
    <w:rsid w:val="0036025A"/>
    <w:rsid w:val="00366C31"/>
    <w:rsid w:val="00373CC8"/>
    <w:rsid w:val="0037715B"/>
    <w:rsid w:val="003815E0"/>
    <w:rsid w:val="003826E1"/>
    <w:rsid w:val="0038327A"/>
    <w:rsid w:val="00383A4B"/>
    <w:rsid w:val="0038782D"/>
    <w:rsid w:val="00393810"/>
    <w:rsid w:val="003A43EF"/>
    <w:rsid w:val="003A5508"/>
    <w:rsid w:val="003B0935"/>
    <w:rsid w:val="003B1C99"/>
    <w:rsid w:val="003C1795"/>
    <w:rsid w:val="003C2293"/>
    <w:rsid w:val="003C60A6"/>
    <w:rsid w:val="003C6B9D"/>
    <w:rsid w:val="003E1822"/>
    <w:rsid w:val="003E1D0D"/>
    <w:rsid w:val="003E6BA9"/>
    <w:rsid w:val="003F0887"/>
    <w:rsid w:val="00410694"/>
    <w:rsid w:val="00413F35"/>
    <w:rsid w:val="004160AC"/>
    <w:rsid w:val="00416ABA"/>
    <w:rsid w:val="00416C3D"/>
    <w:rsid w:val="00417C6A"/>
    <w:rsid w:val="0042412F"/>
    <w:rsid w:val="00433085"/>
    <w:rsid w:val="00433B1E"/>
    <w:rsid w:val="00435346"/>
    <w:rsid w:val="004378E7"/>
    <w:rsid w:val="00445BC3"/>
    <w:rsid w:val="0047660F"/>
    <w:rsid w:val="004901BA"/>
    <w:rsid w:val="00491C72"/>
    <w:rsid w:val="00492F9C"/>
    <w:rsid w:val="004934D6"/>
    <w:rsid w:val="004969E2"/>
    <w:rsid w:val="004A34E3"/>
    <w:rsid w:val="004A5385"/>
    <w:rsid w:val="004A5AE9"/>
    <w:rsid w:val="004A5B47"/>
    <w:rsid w:val="004B13BA"/>
    <w:rsid w:val="004B3719"/>
    <w:rsid w:val="004B39A1"/>
    <w:rsid w:val="004B3A9B"/>
    <w:rsid w:val="004C2431"/>
    <w:rsid w:val="004C7134"/>
    <w:rsid w:val="004D27CD"/>
    <w:rsid w:val="004D3B9E"/>
    <w:rsid w:val="004D43F8"/>
    <w:rsid w:val="004D6F1E"/>
    <w:rsid w:val="004E112F"/>
    <w:rsid w:val="004E23F4"/>
    <w:rsid w:val="004E4599"/>
    <w:rsid w:val="004E46E2"/>
    <w:rsid w:val="004E76D0"/>
    <w:rsid w:val="004F3803"/>
    <w:rsid w:val="004F4BD2"/>
    <w:rsid w:val="004F4D94"/>
    <w:rsid w:val="0050286E"/>
    <w:rsid w:val="00505B76"/>
    <w:rsid w:val="00512430"/>
    <w:rsid w:val="00515035"/>
    <w:rsid w:val="005200C6"/>
    <w:rsid w:val="00520C4A"/>
    <w:rsid w:val="00521CE0"/>
    <w:rsid w:val="00523F7A"/>
    <w:rsid w:val="005259BA"/>
    <w:rsid w:val="0053331E"/>
    <w:rsid w:val="005338D4"/>
    <w:rsid w:val="005532F2"/>
    <w:rsid w:val="00555BFB"/>
    <w:rsid w:val="00555DEF"/>
    <w:rsid w:val="00562732"/>
    <w:rsid w:val="00567FF8"/>
    <w:rsid w:val="005712A4"/>
    <w:rsid w:val="005734A5"/>
    <w:rsid w:val="005917CF"/>
    <w:rsid w:val="0059274A"/>
    <w:rsid w:val="00592A91"/>
    <w:rsid w:val="005A01DC"/>
    <w:rsid w:val="005A3002"/>
    <w:rsid w:val="005B40FB"/>
    <w:rsid w:val="005C2370"/>
    <w:rsid w:val="005C4118"/>
    <w:rsid w:val="005C78AB"/>
    <w:rsid w:val="005D6277"/>
    <w:rsid w:val="005E00F4"/>
    <w:rsid w:val="005E06C0"/>
    <w:rsid w:val="005E3BF4"/>
    <w:rsid w:val="005E5DC8"/>
    <w:rsid w:val="005F0097"/>
    <w:rsid w:val="005F0DAC"/>
    <w:rsid w:val="005F6BBF"/>
    <w:rsid w:val="005F7D0C"/>
    <w:rsid w:val="00604094"/>
    <w:rsid w:val="00611450"/>
    <w:rsid w:val="00621209"/>
    <w:rsid w:val="0062334F"/>
    <w:rsid w:val="006272FF"/>
    <w:rsid w:val="006326C0"/>
    <w:rsid w:val="00635BB3"/>
    <w:rsid w:val="00636807"/>
    <w:rsid w:val="006379B6"/>
    <w:rsid w:val="00643D90"/>
    <w:rsid w:val="006507C0"/>
    <w:rsid w:val="00651BA6"/>
    <w:rsid w:val="00653B77"/>
    <w:rsid w:val="006578A3"/>
    <w:rsid w:val="00660815"/>
    <w:rsid w:val="006635CC"/>
    <w:rsid w:val="00664B1B"/>
    <w:rsid w:val="006658C1"/>
    <w:rsid w:val="00670E7F"/>
    <w:rsid w:val="00677053"/>
    <w:rsid w:val="00683167"/>
    <w:rsid w:val="00684381"/>
    <w:rsid w:val="006901C5"/>
    <w:rsid w:val="00694ADA"/>
    <w:rsid w:val="0069632D"/>
    <w:rsid w:val="006B076A"/>
    <w:rsid w:val="006C1E8E"/>
    <w:rsid w:val="006C54A3"/>
    <w:rsid w:val="006C770C"/>
    <w:rsid w:val="006E711E"/>
    <w:rsid w:val="006F1FEA"/>
    <w:rsid w:val="006F6A34"/>
    <w:rsid w:val="007033FE"/>
    <w:rsid w:val="00706FD5"/>
    <w:rsid w:val="0070732A"/>
    <w:rsid w:val="0072329D"/>
    <w:rsid w:val="00724EE7"/>
    <w:rsid w:val="00724EEA"/>
    <w:rsid w:val="007263DA"/>
    <w:rsid w:val="007304A7"/>
    <w:rsid w:val="007325C0"/>
    <w:rsid w:val="00733900"/>
    <w:rsid w:val="00740187"/>
    <w:rsid w:val="007409B3"/>
    <w:rsid w:val="00745AB5"/>
    <w:rsid w:val="00752274"/>
    <w:rsid w:val="007525A4"/>
    <w:rsid w:val="0075325A"/>
    <w:rsid w:val="00753BF5"/>
    <w:rsid w:val="00757C81"/>
    <w:rsid w:val="00765676"/>
    <w:rsid w:val="007656D8"/>
    <w:rsid w:val="00765825"/>
    <w:rsid w:val="007732F1"/>
    <w:rsid w:val="00776268"/>
    <w:rsid w:val="00777399"/>
    <w:rsid w:val="00791455"/>
    <w:rsid w:val="007A2BB4"/>
    <w:rsid w:val="007A66FA"/>
    <w:rsid w:val="007B6461"/>
    <w:rsid w:val="007C200B"/>
    <w:rsid w:val="007C274C"/>
    <w:rsid w:val="007D0181"/>
    <w:rsid w:val="007D06BC"/>
    <w:rsid w:val="007D4235"/>
    <w:rsid w:val="007E122E"/>
    <w:rsid w:val="007E1568"/>
    <w:rsid w:val="007F4B31"/>
    <w:rsid w:val="00804C44"/>
    <w:rsid w:val="00816932"/>
    <w:rsid w:val="008243D3"/>
    <w:rsid w:val="00826FF2"/>
    <w:rsid w:val="0083485C"/>
    <w:rsid w:val="00835C10"/>
    <w:rsid w:val="00845922"/>
    <w:rsid w:val="0085126A"/>
    <w:rsid w:val="00863A44"/>
    <w:rsid w:val="00863EB4"/>
    <w:rsid w:val="00873A00"/>
    <w:rsid w:val="00880A53"/>
    <w:rsid w:val="0088259F"/>
    <w:rsid w:val="00884106"/>
    <w:rsid w:val="0089074F"/>
    <w:rsid w:val="00895456"/>
    <w:rsid w:val="008A1600"/>
    <w:rsid w:val="008A2537"/>
    <w:rsid w:val="008A3EDD"/>
    <w:rsid w:val="008B7214"/>
    <w:rsid w:val="008C2008"/>
    <w:rsid w:val="008C2990"/>
    <w:rsid w:val="008C3C27"/>
    <w:rsid w:val="008C3D22"/>
    <w:rsid w:val="008C732A"/>
    <w:rsid w:val="008D13DA"/>
    <w:rsid w:val="008E12BF"/>
    <w:rsid w:val="008E371A"/>
    <w:rsid w:val="008E50F3"/>
    <w:rsid w:val="008F261B"/>
    <w:rsid w:val="008F387A"/>
    <w:rsid w:val="009104A8"/>
    <w:rsid w:val="00915453"/>
    <w:rsid w:val="00917B0D"/>
    <w:rsid w:val="00920D03"/>
    <w:rsid w:val="00924DFA"/>
    <w:rsid w:val="00930FBF"/>
    <w:rsid w:val="009334E4"/>
    <w:rsid w:val="00934C0E"/>
    <w:rsid w:val="00947D07"/>
    <w:rsid w:val="009504C3"/>
    <w:rsid w:val="00956C3F"/>
    <w:rsid w:val="00957FD0"/>
    <w:rsid w:val="00960063"/>
    <w:rsid w:val="009612C1"/>
    <w:rsid w:val="00961BD6"/>
    <w:rsid w:val="00964B86"/>
    <w:rsid w:val="009702F8"/>
    <w:rsid w:val="009770CF"/>
    <w:rsid w:val="009840CF"/>
    <w:rsid w:val="00991749"/>
    <w:rsid w:val="00992691"/>
    <w:rsid w:val="009932D4"/>
    <w:rsid w:val="0099617A"/>
    <w:rsid w:val="009B2CD1"/>
    <w:rsid w:val="009D3251"/>
    <w:rsid w:val="009D5BD1"/>
    <w:rsid w:val="009D7DDB"/>
    <w:rsid w:val="009E3A7F"/>
    <w:rsid w:val="009E7834"/>
    <w:rsid w:val="00A0463C"/>
    <w:rsid w:val="00A2026C"/>
    <w:rsid w:val="00A206B0"/>
    <w:rsid w:val="00A211F0"/>
    <w:rsid w:val="00A218F3"/>
    <w:rsid w:val="00A22145"/>
    <w:rsid w:val="00A2643F"/>
    <w:rsid w:val="00A3250B"/>
    <w:rsid w:val="00A3661C"/>
    <w:rsid w:val="00A36F4E"/>
    <w:rsid w:val="00A45415"/>
    <w:rsid w:val="00A55937"/>
    <w:rsid w:val="00A638BB"/>
    <w:rsid w:val="00A63C5F"/>
    <w:rsid w:val="00A72486"/>
    <w:rsid w:val="00A75DF8"/>
    <w:rsid w:val="00A904AF"/>
    <w:rsid w:val="00A92B1D"/>
    <w:rsid w:val="00A93CF5"/>
    <w:rsid w:val="00A93D13"/>
    <w:rsid w:val="00A97A91"/>
    <w:rsid w:val="00AA2F05"/>
    <w:rsid w:val="00AB2606"/>
    <w:rsid w:val="00AB35BA"/>
    <w:rsid w:val="00AB3A26"/>
    <w:rsid w:val="00AB6AC7"/>
    <w:rsid w:val="00AC0B5A"/>
    <w:rsid w:val="00AC6D7E"/>
    <w:rsid w:val="00AD3232"/>
    <w:rsid w:val="00AE1272"/>
    <w:rsid w:val="00AE214D"/>
    <w:rsid w:val="00AF1166"/>
    <w:rsid w:val="00AF773D"/>
    <w:rsid w:val="00B02653"/>
    <w:rsid w:val="00B110A4"/>
    <w:rsid w:val="00B16FC1"/>
    <w:rsid w:val="00B365C9"/>
    <w:rsid w:val="00B41793"/>
    <w:rsid w:val="00B4440F"/>
    <w:rsid w:val="00B4461C"/>
    <w:rsid w:val="00B50100"/>
    <w:rsid w:val="00B5539E"/>
    <w:rsid w:val="00B55F62"/>
    <w:rsid w:val="00B6081F"/>
    <w:rsid w:val="00B668FF"/>
    <w:rsid w:val="00B73454"/>
    <w:rsid w:val="00B7716C"/>
    <w:rsid w:val="00B77B17"/>
    <w:rsid w:val="00B84E48"/>
    <w:rsid w:val="00B86B25"/>
    <w:rsid w:val="00BA691F"/>
    <w:rsid w:val="00BB25CD"/>
    <w:rsid w:val="00BB7C65"/>
    <w:rsid w:val="00BC1C08"/>
    <w:rsid w:val="00BD42CA"/>
    <w:rsid w:val="00BD7DBA"/>
    <w:rsid w:val="00BE63B3"/>
    <w:rsid w:val="00BF5E83"/>
    <w:rsid w:val="00C00551"/>
    <w:rsid w:val="00C04ADF"/>
    <w:rsid w:val="00C10769"/>
    <w:rsid w:val="00C140E1"/>
    <w:rsid w:val="00C17486"/>
    <w:rsid w:val="00C21580"/>
    <w:rsid w:val="00C23826"/>
    <w:rsid w:val="00C2481A"/>
    <w:rsid w:val="00C25CB9"/>
    <w:rsid w:val="00C321E0"/>
    <w:rsid w:val="00C45978"/>
    <w:rsid w:val="00C612BF"/>
    <w:rsid w:val="00C6379D"/>
    <w:rsid w:val="00C64B5E"/>
    <w:rsid w:val="00C66507"/>
    <w:rsid w:val="00C752C4"/>
    <w:rsid w:val="00C75AB2"/>
    <w:rsid w:val="00C80C4E"/>
    <w:rsid w:val="00C823AF"/>
    <w:rsid w:val="00C9457D"/>
    <w:rsid w:val="00CA3391"/>
    <w:rsid w:val="00CC0DEE"/>
    <w:rsid w:val="00CC71EC"/>
    <w:rsid w:val="00CD159D"/>
    <w:rsid w:val="00CD1D1C"/>
    <w:rsid w:val="00CD6733"/>
    <w:rsid w:val="00CE3419"/>
    <w:rsid w:val="00CE6BCD"/>
    <w:rsid w:val="00CF4817"/>
    <w:rsid w:val="00D04323"/>
    <w:rsid w:val="00D1504A"/>
    <w:rsid w:val="00D17973"/>
    <w:rsid w:val="00D23A34"/>
    <w:rsid w:val="00D30535"/>
    <w:rsid w:val="00D32EB5"/>
    <w:rsid w:val="00D37D0D"/>
    <w:rsid w:val="00D420B7"/>
    <w:rsid w:val="00D455CF"/>
    <w:rsid w:val="00D469E1"/>
    <w:rsid w:val="00D576FF"/>
    <w:rsid w:val="00D716C1"/>
    <w:rsid w:val="00D74F68"/>
    <w:rsid w:val="00D7520E"/>
    <w:rsid w:val="00D83524"/>
    <w:rsid w:val="00D84CFD"/>
    <w:rsid w:val="00D91F5A"/>
    <w:rsid w:val="00D94F77"/>
    <w:rsid w:val="00DA0F33"/>
    <w:rsid w:val="00DA6A85"/>
    <w:rsid w:val="00DA7237"/>
    <w:rsid w:val="00DB0D7F"/>
    <w:rsid w:val="00DC0E20"/>
    <w:rsid w:val="00DC27ED"/>
    <w:rsid w:val="00DD4D14"/>
    <w:rsid w:val="00DE2F52"/>
    <w:rsid w:val="00DE3155"/>
    <w:rsid w:val="00DE5198"/>
    <w:rsid w:val="00DF06C0"/>
    <w:rsid w:val="00DF119D"/>
    <w:rsid w:val="00DF409A"/>
    <w:rsid w:val="00E027D6"/>
    <w:rsid w:val="00E154DC"/>
    <w:rsid w:val="00E2657E"/>
    <w:rsid w:val="00E277AD"/>
    <w:rsid w:val="00E30780"/>
    <w:rsid w:val="00E32201"/>
    <w:rsid w:val="00E35BEC"/>
    <w:rsid w:val="00E4388B"/>
    <w:rsid w:val="00E46C36"/>
    <w:rsid w:val="00E51194"/>
    <w:rsid w:val="00E5133E"/>
    <w:rsid w:val="00E6367E"/>
    <w:rsid w:val="00E655E7"/>
    <w:rsid w:val="00E664A4"/>
    <w:rsid w:val="00E749FC"/>
    <w:rsid w:val="00E77734"/>
    <w:rsid w:val="00E90F3D"/>
    <w:rsid w:val="00E963A4"/>
    <w:rsid w:val="00EA24BC"/>
    <w:rsid w:val="00EA4E3B"/>
    <w:rsid w:val="00EB3BE3"/>
    <w:rsid w:val="00EC3AF3"/>
    <w:rsid w:val="00EC5D25"/>
    <w:rsid w:val="00ED01B4"/>
    <w:rsid w:val="00ED4376"/>
    <w:rsid w:val="00ED5E8B"/>
    <w:rsid w:val="00EE1F46"/>
    <w:rsid w:val="00EE4303"/>
    <w:rsid w:val="00EF0284"/>
    <w:rsid w:val="00EF45F8"/>
    <w:rsid w:val="00EF64BB"/>
    <w:rsid w:val="00EF674A"/>
    <w:rsid w:val="00EF6F53"/>
    <w:rsid w:val="00F00250"/>
    <w:rsid w:val="00F01656"/>
    <w:rsid w:val="00F0391A"/>
    <w:rsid w:val="00F073AA"/>
    <w:rsid w:val="00F133F4"/>
    <w:rsid w:val="00F21EB9"/>
    <w:rsid w:val="00F23FA2"/>
    <w:rsid w:val="00F30EEE"/>
    <w:rsid w:val="00F31BA4"/>
    <w:rsid w:val="00F357F2"/>
    <w:rsid w:val="00F45022"/>
    <w:rsid w:val="00F50269"/>
    <w:rsid w:val="00F536D0"/>
    <w:rsid w:val="00F560D4"/>
    <w:rsid w:val="00F568E2"/>
    <w:rsid w:val="00F61897"/>
    <w:rsid w:val="00F63D73"/>
    <w:rsid w:val="00F6427C"/>
    <w:rsid w:val="00F720E9"/>
    <w:rsid w:val="00F819C4"/>
    <w:rsid w:val="00F91740"/>
    <w:rsid w:val="00F94EB5"/>
    <w:rsid w:val="00F976C8"/>
    <w:rsid w:val="00FA480E"/>
    <w:rsid w:val="00FA5614"/>
    <w:rsid w:val="00FC3D97"/>
    <w:rsid w:val="00FC7A24"/>
    <w:rsid w:val="00FD66C5"/>
    <w:rsid w:val="00FE368A"/>
    <w:rsid w:val="00F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E7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684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8438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065C"/>
    <w:pPr>
      <w:spacing w:after="0" w:line="240" w:lineRule="auto"/>
      <w:ind w:left="1416" w:firstLine="708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065C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3065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3065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9">
    <w:name w:val="CM9"/>
    <w:basedOn w:val="Normalny"/>
    <w:next w:val="Normalny"/>
    <w:uiPriority w:val="99"/>
    <w:rsid w:val="0023065C"/>
    <w:pPr>
      <w:widowControl w:val="0"/>
      <w:autoSpaceDE w:val="0"/>
      <w:autoSpaceDN w:val="0"/>
      <w:adjustRightInd w:val="0"/>
      <w:spacing w:after="0" w:line="218" w:lineRule="atLeast"/>
    </w:pPr>
    <w:rPr>
      <w:rFonts w:ascii="News Goth EU" w:eastAsia="Times New Roman" w:hAnsi="News Goth EU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23065C"/>
    <w:pPr>
      <w:spacing w:before="28" w:after="0" w:line="240" w:lineRule="auto"/>
      <w:ind w:left="765" w:hanging="198"/>
      <w:jc w:val="both"/>
    </w:pPr>
    <w:rPr>
      <w:rFonts w:ascii="Arial" w:hAnsi="Arial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C2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28F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5C78A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C78AB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01BA"/>
    <w:pPr>
      <w:ind w:left="720"/>
      <w:contextualSpacing/>
    </w:pPr>
  </w:style>
  <w:style w:type="paragraph" w:customStyle="1" w:styleId="Default">
    <w:name w:val="Default"/>
    <w:uiPriority w:val="99"/>
    <w:rsid w:val="004D3B9E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39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5937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0F47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4709"/>
    <w:rPr>
      <w:rFonts w:cs="Times New Roman"/>
      <w:lang w:eastAsia="en-US"/>
    </w:rPr>
  </w:style>
  <w:style w:type="paragraph" w:customStyle="1" w:styleId="Tekstpodstawowy21">
    <w:name w:val="Tekst podstawowy 21"/>
    <w:basedOn w:val="Normalny"/>
    <w:uiPriority w:val="99"/>
    <w:rsid w:val="000F470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C2E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3A5508"/>
    <w:rPr>
      <w:rFonts w:cs="Times New Roman"/>
    </w:rPr>
  </w:style>
  <w:style w:type="paragraph" w:customStyle="1" w:styleId="WW-Tekstpodstawowywcity2">
    <w:name w:val="WW-Tekst podstawowy wcięty 2"/>
    <w:basedOn w:val="Normalny"/>
    <w:uiPriority w:val="99"/>
    <w:rsid w:val="002E5BA6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3413</Words>
  <Characters>20480</Characters>
  <Application>Microsoft Office Word</Application>
  <DocSecurity>0</DocSecurity>
  <Lines>170</Lines>
  <Paragraphs>47</Paragraphs>
  <ScaleCrop>false</ScaleCrop>
  <Company>Grupa Warta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cha3cent</dc:creator>
  <cp:lastModifiedBy>WPrzyłucki</cp:lastModifiedBy>
  <cp:revision>2</cp:revision>
  <cp:lastPrinted>2015-02-06T15:14:00Z</cp:lastPrinted>
  <dcterms:created xsi:type="dcterms:W3CDTF">2015-02-10T12:54:00Z</dcterms:created>
  <dcterms:modified xsi:type="dcterms:W3CDTF">2015-02-10T12:54:00Z</dcterms:modified>
</cp:coreProperties>
</file>